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6B7B" w14:textId="491CC8FB" w:rsidR="0051211A" w:rsidRDefault="004A55E3" w:rsidP="00EA6523">
      <w:pPr>
        <w:rPr>
          <w:b/>
          <w:sz w:val="28"/>
          <w:szCs w:val="28"/>
        </w:rPr>
      </w:pPr>
      <w:r>
        <w:rPr>
          <w:b/>
          <w:sz w:val="28"/>
          <w:szCs w:val="28"/>
        </w:rPr>
        <w:t>Speerpunten natuur- en milieuorganisaties (Limburgs Landschap, N</w:t>
      </w:r>
      <w:r w:rsidR="00FE7002">
        <w:rPr>
          <w:b/>
          <w:sz w:val="28"/>
          <w:szCs w:val="28"/>
        </w:rPr>
        <w:t>atuurmonumenten</w:t>
      </w:r>
      <w:r>
        <w:rPr>
          <w:b/>
          <w:sz w:val="28"/>
          <w:szCs w:val="28"/>
        </w:rPr>
        <w:t>, Natuur en Milieufederatie Limburg)</w:t>
      </w:r>
      <w:r w:rsidR="00D211A7">
        <w:rPr>
          <w:b/>
          <w:sz w:val="28"/>
          <w:szCs w:val="28"/>
        </w:rPr>
        <w:t xml:space="preserve"> ten behoeve van het </w:t>
      </w:r>
      <w:r w:rsidR="00FD3979">
        <w:rPr>
          <w:b/>
          <w:sz w:val="28"/>
          <w:szCs w:val="28"/>
        </w:rPr>
        <w:t>coalitieakkoord</w:t>
      </w:r>
      <w:r w:rsidR="00D211A7">
        <w:rPr>
          <w:b/>
          <w:sz w:val="28"/>
          <w:szCs w:val="28"/>
        </w:rPr>
        <w:t xml:space="preserve"> 2023-2027</w:t>
      </w:r>
    </w:p>
    <w:p w14:paraId="17679B2F" w14:textId="77777777" w:rsidR="005A5C1F" w:rsidRDefault="005A5C1F" w:rsidP="00AB7E7B">
      <w:pPr>
        <w:spacing w:after="0"/>
        <w:rPr>
          <w:sz w:val="28"/>
          <w:szCs w:val="28"/>
          <w:u w:val="single"/>
        </w:rPr>
      </w:pPr>
      <w:r>
        <w:rPr>
          <w:sz w:val="28"/>
          <w:szCs w:val="28"/>
          <w:u w:val="single"/>
        </w:rPr>
        <w:t>Ruimte</w:t>
      </w:r>
    </w:p>
    <w:p w14:paraId="4A750AFC" w14:textId="4DCC5A78" w:rsidR="00D211A7" w:rsidRDefault="005A5C1F" w:rsidP="00035E07">
      <w:pPr>
        <w:pStyle w:val="Lijstalinea"/>
        <w:numPr>
          <w:ilvl w:val="0"/>
          <w:numId w:val="7"/>
        </w:numPr>
        <w:spacing w:after="0"/>
        <w:ind w:left="284" w:hanging="284"/>
      </w:pPr>
      <w:r>
        <w:t xml:space="preserve">Ruimte is schaars in Limburg. De grote maatschappelijke opgaven vragen allemaal veel ruimte. </w:t>
      </w:r>
      <w:r w:rsidR="00D211A7">
        <w:t xml:space="preserve">Dit vraagt om richting en keuzes. </w:t>
      </w:r>
      <w:r w:rsidR="00FD3979">
        <w:t>En vereist doorpakken.</w:t>
      </w:r>
    </w:p>
    <w:p w14:paraId="1518D18C" w14:textId="77777777" w:rsidR="00D211A7" w:rsidRDefault="00D211A7" w:rsidP="00D211A7">
      <w:pPr>
        <w:pStyle w:val="Lijstalinea"/>
        <w:spacing w:after="0"/>
        <w:ind w:left="284"/>
      </w:pPr>
    </w:p>
    <w:p w14:paraId="551EDE9C" w14:textId="52EEB4F9" w:rsidR="00D211A7" w:rsidRDefault="00D211A7" w:rsidP="00D211A7">
      <w:pPr>
        <w:pStyle w:val="Lijstalinea"/>
        <w:numPr>
          <w:ilvl w:val="0"/>
          <w:numId w:val="7"/>
        </w:numPr>
        <w:spacing w:after="0"/>
        <w:ind w:left="284" w:hanging="284"/>
      </w:pPr>
      <w:r>
        <w:t>Pas de Omgevingsvisie Limburg en de Omgevingsverordening Limburg aan op basis van recente wetenschappelijke inzichten en d</w:t>
      </w:r>
      <w:r>
        <w:t>ie</w:t>
      </w:r>
      <w:r>
        <w:t xml:space="preserve"> maatschappelijke opgaven.</w:t>
      </w:r>
    </w:p>
    <w:p w14:paraId="309A9D8A" w14:textId="77777777" w:rsidR="00D211A7" w:rsidRDefault="00D211A7" w:rsidP="00D211A7">
      <w:pPr>
        <w:pStyle w:val="Lijstalinea"/>
      </w:pPr>
    </w:p>
    <w:p w14:paraId="56B31E34" w14:textId="2D0C05E3" w:rsidR="00D211A7" w:rsidRDefault="00D211A7" w:rsidP="00D211A7">
      <w:pPr>
        <w:pStyle w:val="Lijstalinea"/>
        <w:numPr>
          <w:ilvl w:val="0"/>
          <w:numId w:val="7"/>
        </w:numPr>
        <w:spacing w:after="0"/>
        <w:ind w:left="284" w:hanging="284"/>
      </w:pPr>
      <w:r>
        <w:t xml:space="preserve">Benut het LPLG-proces </w:t>
      </w:r>
      <w:r w:rsidR="00FD3979">
        <w:t xml:space="preserve">en de daarbij behorende middelen </w:t>
      </w:r>
      <w:r>
        <w:t xml:space="preserve">om in de komende bestuursperiode </w:t>
      </w:r>
      <w:r w:rsidR="00FD3979">
        <w:t>om via integrale gebiedsplannen tot uitvoering te komen.</w:t>
      </w:r>
    </w:p>
    <w:p w14:paraId="0E559B49" w14:textId="77777777" w:rsidR="00FD3979" w:rsidRDefault="00FD3979" w:rsidP="00FD3979">
      <w:pPr>
        <w:pStyle w:val="Lijstalinea"/>
      </w:pPr>
    </w:p>
    <w:p w14:paraId="0E19C98B" w14:textId="1787A509" w:rsidR="00FD3979" w:rsidRDefault="00FD3979" w:rsidP="00D211A7">
      <w:pPr>
        <w:pStyle w:val="Lijstalinea"/>
        <w:numPr>
          <w:ilvl w:val="0"/>
          <w:numId w:val="7"/>
        </w:numPr>
        <w:spacing w:after="0"/>
        <w:ind w:left="284" w:hanging="284"/>
      </w:pPr>
      <w:r>
        <w:t xml:space="preserve">Hanteer </w:t>
      </w:r>
      <w:r>
        <w:t xml:space="preserve">daarbij </w:t>
      </w:r>
      <w:r>
        <w:t>water, bodem en landschap als uitgangspunt (sturende principes).</w:t>
      </w:r>
    </w:p>
    <w:p w14:paraId="4B76BB6F" w14:textId="77777777" w:rsidR="00D211A7" w:rsidRDefault="00D211A7" w:rsidP="00D211A7">
      <w:pPr>
        <w:spacing w:after="0"/>
      </w:pPr>
    </w:p>
    <w:p w14:paraId="58C88D0D" w14:textId="51682AD3" w:rsidR="005A5C1F" w:rsidRPr="00FD3979" w:rsidRDefault="008D79A4" w:rsidP="00AB7E7B">
      <w:pPr>
        <w:pStyle w:val="Lijstalinea"/>
        <w:numPr>
          <w:ilvl w:val="0"/>
          <w:numId w:val="7"/>
        </w:numPr>
        <w:spacing w:after="0"/>
        <w:ind w:left="284" w:hanging="284"/>
        <w:rPr>
          <w:sz w:val="28"/>
          <w:szCs w:val="28"/>
          <w:u w:val="single"/>
        </w:rPr>
      </w:pPr>
      <w:r>
        <w:t xml:space="preserve">Ga </w:t>
      </w:r>
      <w:r w:rsidR="00FD3979">
        <w:t xml:space="preserve">daarbij </w:t>
      </w:r>
      <w:r>
        <w:t>zorgvuldig om met de open ruimte in de provincie door zoveel mogelijk binnen stedelijk gebied te bouwen</w:t>
      </w:r>
      <w:r w:rsidR="00FD3979">
        <w:t xml:space="preserve"> (woningbouw en industrie)</w:t>
      </w:r>
      <w:r>
        <w:t xml:space="preserve">. </w:t>
      </w:r>
      <w:r w:rsidR="005E6130">
        <w:br/>
      </w:r>
    </w:p>
    <w:p w14:paraId="20D8172C" w14:textId="77777777" w:rsidR="00AB7E7B" w:rsidRDefault="00931C29" w:rsidP="00AB7E7B">
      <w:pPr>
        <w:spacing w:after="0"/>
        <w:rPr>
          <w:sz w:val="28"/>
          <w:szCs w:val="28"/>
          <w:u w:val="single"/>
        </w:rPr>
      </w:pPr>
      <w:r w:rsidRPr="00AB7E7B">
        <w:rPr>
          <w:sz w:val="28"/>
          <w:szCs w:val="28"/>
          <w:u w:val="single"/>
        </w:rPr>
        <w:t>Natuur en landschap</w:t>
      </w:r>
    </w:p>
    <w:p w14:paraId="1CFDB898" w14:textId="6FAAFA02" w:rsidR="006C7D2B" w:rsidRPr="004B1977" w:rsidRDefault="00457C8B" w:rsidP="00AB7E7B">
      <w:pPr>
        <w:pStyle w:val="Lijstalinea"/>
        <w:numPr>
          <w:ilvl w:val="0"/>
          <w:numId w:val="4"/>
        </w:numPr>
        <w:spacing w:after="0" w:line="240" w:lineRule="auto"/>
        <w:ind w:left="284" w:hanging="284"/>
        <w:rPr>
          <w:rFonts w:eastAsia="Times New Roman" w:cstheme="minorHAnsi"/>
        </w:rPr>
      </w:pPr>
      <w:r>
        <w:rPr>
          <w:rFonts w:eastAsia="Times New Roman" w:cstheme="minorHAnsi"/>
        </w:rPr>
        <w:t>Realiseer</w:t>
      </w:r>
      <w:r w:rsidR="00AB7E7B" w:rsidRPr="004B1977">
        <w:rPr>
          <w:rFonts w:eastAsia="Times New Roman" w:cstheme="minorHAnsi"/>
        </w:rPr>
        <w:t xml:space="preserve"> </w:t>
      </w:r>
      <w:r w:rsidR="00FD3979">
        <w:rPr>
          <w:rFonts w:eastAsia="Times New Roman" w:cstheme="minorHAnsi"/>
        </w:rPr>
        <w:t xml:space="preserve">het Limburgs </w:t>
      </w:r>
      <w:r w:rsidR="00AB7E7B" w:rsidRPr="004B1977">
        <w:rPr>
          <w:rFonts w:eastAsia="Times New Roman" w:cstheme="minorHAnsi"/>
        </w:rPr>
        <w:t>natuurnetwerk</w:t>
      </w:r>
      <w:r w:rsidR="006C7D2B" w:rsidRPr="004B1977">
        <w:rPr>
          <w:rFonts w:eastAsia="Times New Roman" w:cstheme="minorHAnsi"/>
        </w:rPr>
        <w:t xml:space="preserve"> uiterlijk in 2027 zoals afgesproken</w:t>
      </w:r>
      <w:r>
        <w:rPr>
          <w:rFonts w:eastAsia="Times New Roman" w:cstheme="minorHAnsi"/>
        </w:rPr>
        <w:t>. V</w:t>
      </w:r>
      <w:r w:rsidR="00811BE0">
        <w:rPr>
          <w:rFonts w:eastAsia="Times New Roman" w:cstheme="minorHAnsi"/>
        </w:rPr>
        <w:t xml:space="preserve">oer de actiepunten uit het Limburgse Natuurprogramma, het programma Landschap Mooi Limburg en de Limburgse Aanpak Bossen </w:t>
      </w:r>
      <w:r>
        <w:rPr>
          <w:rFonts w:eastAsia="Times New Roman" w:cstheme="minorHAnsi"/>
        </w:rPr>
        <w:t>uit</w:t>
      </w:r>
      <w:r w:rsidR="00811BE0">
        <w:rPr>
          <w:rFonts w:eastAsia="Times New Roman" w:cstheme="minorHAnsi"/>
        </w:rPr>
        <w:t xml:space="preserve"> en maak hiervoor de benodigde middelen vrij. </w:t>
      </w:r>
      <w:r w:rsidR="006C7D2B" w:rsidRPr="004B1977">
        <w:rPr>
          <w:rFonts w:eastAsia="Times New Roman" w:cstheme="minorHAnsi"/>
        </w:rPr>
        <w:br/>
      </w:r>
    </w:p>
    <w:p w14:paraId="4C9F6F3E" w14:textId="77777777" w:rsidR="00037E9E" w:rsidRPr="008E2C53" w:rsidRDefault="00457C8B" w:rsidP="008E2C53">
      <w:pPr>
        <w:pStyle w:val="Lijstalinea"/>
        <w:numPr>
          <w:ilvl w:val="0"/>
          <w:numId w:val="3"/>
        </w:numPr>
        <w:spacing w:after="0" w:line="240" w:lineRule="auto"/>
        <w:ind w:left="284" w:hanging="284"/>
        <w:rPr>
          <w:rFonts w:eastAsia="Times New Roman" w:cstheme="minorHAnsi"/>
        </w:rPr>
      </w:pPr>
      <w:r>
        <w:rPr>
          <w:rFonts w:eastAsia="Times New Roman" w:cstheme="minorHAnsi"/>
        </w:rPr>
        <w:t>Zorg voor uitwerking</w:t>
      </w:r>
      <w:r w:rsidR="00731B9E" w:rsidRPr="004B1977">
        <w:rPr>
          <w:rFonts w:eastAsia="Times New Roman" w:cstheme="minorHAnsi"/>
        </w:rPr>
        <w:t xml:space="preserve"> van de overgangszones rond de N2000 gebieden zodat de overgangen tussen landbouw- en natuurgebied </w:t>
      </w:r>
      <w:r w:rsidR="008E2C53">
        <w:rPr>
          <w:rFonts w:eastAsia="Times New Roman" w:cstheme="minorHAnsi"/>
        </w:rPr>
        <w:t>meer geleidelijk</w:t>
      </w:r>
      <w:r w:rsidR="00731B9E" w:rsidRPr="004B1977">
        <w:rPr>
          <w:rFonts w:eastAsia="Times New Roman" w:cstheme="minorHAnsi"/>
        </w:rPr>
        <w:t xml:space="preserve"> worden, nieuwe extensieve vormen van landbouw perspectief krijgen en intensieve teelten als lelies en graszoden daar niet meer kunnen.</w:t>
      </w:r>
      <w:r w:rsidR="0063252E">
        <w:rPr>
          <w:rFonts w:eastAsia="Times New Roman" w:cstheme="minorHAnsi"/>
        </w:rPr>
        <w:br/>
      </w:r>
    </w:p>
    <w:p w14:paraId="1B7B7711" w14:textId="77777777" w:rsidR="004D3F94" w:rsidRDefault="00037E9E" w:rsidP="00731B9E">
      <w:pPr>
        <w:pStyle w:val="Lijstalinea"/>
        <w:numPr>
          <w:ilvl w:val="0"/>
          <w:numId w:val="3"/>
        </w:numPr>
        <w:spacing w:after="0" w:line="240" w:lineRule="auto"/>
        <w:ind w:left="284" w:hanging="284"/>
        <w:rPr>
          <w:rFonts w:eastAsia="Times New Roman" w:cstheme="minorHAnsi"/>
        </w:rPr>
      </w:pPr>
      <w:r>
        <w:rPr>
          <w:rFonts w:eastAsia="Times New Roman" w:cstheme="minorHAnsi"/>
        </w:rPr>
        <w:t xml:space="preserve">Roep een halt toe aan de voortschrijdende </w:t>
      </w:r>
      <w:proofErr w:type="spellStart"/>
      <w:r>
        <w:rPr>
          <w:rFonts w:eastAsia="Times New Roman" w:cstheme="minorHAnsi"/>
        </w:rPr>
        <w:t>verrommeling</w:t>
      </w:r>
      <w:proofErr w:type="spellEnd"/>
      <w:r>
        <w:rPr>
          <w:rFonts w:eastAsia="Times New Roman" w:cstheme="minorHAnsi"/>
        </w:rPr>
        <w:t xml:space="preserve"> en </w:t>
      </w:r>
      <w:proofErr w:type="spellStart"/>
      <w:r>
        <w:rPr>
          <w:rFonts w:eastAsia="Times New Roman" w:cstheme="minorHAnsi"/>
        </w:rPr>
        <w:t>verdozing</w:t>
      </w:r>
      <w:proofErr w:type="spellEnd"/>
      <w:r>
        <w:rPr>
          <w:rFonts w:eastAsia="Times New Roman" w:cstheme="minorHAnsi"/>
        </w:rPr>
        <w:t xml:space="preserve"> van het landschap door in de Omgevingsverordening </w:t>
      </w:r>
      <w:r w:rsidR="009E2F9E">
        <w:rPr>
          <w:rFonts w:eastAsia="Times New Roman" w:cstheme="minorHAnsi"/>
        </w:rPr>
        <w:t xml:space="preserve">hiervoor </w:t>
      </w:r>
      <w:r>
        <w:rPr>
          <w:rFonts w:eastAsia="Times New Roman" w:cstheme="minorHAnsi"/>
        </w:rPr>
        <w:t>bindende voorschriften op te nemen.</w:t>
      </w:r>
      <w:r w:rsidR="004D3F94">
        <w:rPr>
          <w:rFonts w:eastAsia="Times New Roman" w:cstheme="minorHAnsi"/>
        </w:rPr>
        <w:br/>
      </w:r>
    </w:p>
    <w:p w14:paraId="6A937CF9" w14:textId="243FB28D" w:rsidR="00FB5377" w:rsidRDefault="004D3F94" w:rsidP="00FB5377">
      <w:pPr>
        <w:pStyle w:val="Lijstalinea"/>
        <w:numPr>
          <w:ilvl w:val="0"/>
          <w:numId w:val="3"/>
        </w:numPr>
        <w:ind w:left="284" w:hanging="284"/>
      </w:pPr>
      <w:r>
        <w:t>Borg het ecologisch beheer op de lange termijn door 1) middelen ter beschikking te houden,        2) het beheer te monitoren en 3) door duurzaam omgevingsbeheer (landschapselementen, NNN, SNL-regeling, handhavingstoeslag bij openstellingsregels, goede staat van instandhouding, …) van natuurgebieden.</w:t>
      </w:r>
    </w:p>
    <w:p w14:paraId="49672765" w14:textId="77777777" w:rsidR="00FD3979" w:rsidRPr="00FB5377" w:rsidRDefault="00FD3979" w:rsidP="00FD3979">
      <w:pPr>
        <w:pStyle w:val="Lijstalinea"/>
        <w:ind w:left="284"/>
      </w:pPr>
    </w:p>
    <w:p w14:paraId="372E4655" w14:textId="77777777" w:rsidR="00995DD6" w:rsidRPr="00FB5377" w:rsidRDefault="00FB5377" w:rsidP="00AC0F86">
      <w:pPr>
        <w:spacing w:after="0"/>
      </w:pPr>
      <w:r w:rsidRPr="00FB5377">
        <w:rPr>
          <w:rFonts w:eastAsia="Times New Roman" w:cstheme="minorHAnsi"/>
          <w:sz w:val="28"/>
          <w:szCs w:val="28"/>
          <w:u w:val="single"/>
        </w:rPr>
        <w:t>La</w:t>
      </w:r>
      <w:r w:rsidR="00995DD6" w:rsidRPr="00FB5377">
        <w:rPr>
          <w:rFonts w:eastAsia="Times New Roman" w:cstheme="minorHAnsi"/>
          <w:sz w:val="28"/>
          <w:szCs w:val="28"/>
          <w:u w:val="single"/>
        </w:rPr>
        <w:t>ndbouw</w:t>
      </w:r>
    </w:p>
    <w:p w14:paraId="054CF79C" w14:textId="5F7F06B4" w:rsidR="009D2A7B" w:rsidRDefault="00F5020F" w:rsidP="00995DD6">
      <w:pPr>
        <w:pStyle w:val="Lijstalinea"/>
        <w:numPr>
          <w:ilvl w:val="0"/>
          <w:numId w:val="5"/>
        </w:numPr>
        <w:spacing w:after="0" w:line="240" w:lineRule="auto"/>
        <w:ind w:left="284" w:hanging="284"/>
        <w:rPr>
          <w:rFonts w:eastAsia="Times New Roman" w:cstheme="minorHAnsi"/>
        </w:rPr>
      </w:pPr>
      <w:r>
        <w:rPr>
          <w:rFonts w:eastAsia="Times New Roman" w:cstheme="minorHAnsi"/>
        </w:rPr>
        <w:t>Steun proactief de g</w:t>
      </w:r>
      <w:r w:rsidR="00995DD6" w:rsidRPr="00995DD6">
        <w:rPr>
          <w:rFonts w:eastAsia="Times New Roman" w:cstheme="minorHAnsi"/>
        </w:rPr>
        <w:t xml:space="preserve">ebiedsprocessen van </w:t>
      </w:r>
      <w:r>
        <w:rPr>
          <w:rFonts w:eastAsia="Times New Roman" w:cstheme="minorHAnsi"/>
        </w:rPr>
        <w:t xml:space="preserve">het Limburgs Programma Landelijk Gebied </w:t>
      </w:r>
      <w:r w:rsidR="00995DD6" w:rsidRPr="00995DD6">
        <w:rPr>
          <w:rFonts w:eastAsia="Times New Roman" w:cstheme="minorHAnsi"/>
        </w:rPr>
        <w:t>door te koop komende landbouwbedrijven aan te kopen inclusief de grond, die weer ingezet kan worden in ruilprocessen</w:t>
      </w:r>
      <w:r w:rsidR="00E57E36">
        <w:rPr>
          <w:rFonts w:eastAsia="Times New Roman" w:cstheme="minorHAnsi"/>
        </w:rPr>
        <w:t xml:space="preserve">. </w:t>
      </w:r>
      <w:r w:rsidR="009D2A7B">
        <w:rPr>
          <w:rFonts w:eastAsia="Times New Roman" w:cstheme="minorHAnsi"/>
        </w:rPr>
        <w:br/>
      </w:r>
    </w:p>
    <w:p w14:paraId="623569EF" w14:textId="77777777" w:rsidR="00FD3979" w:rsidRPr="00FD3979" w:rsidRDefault="009D2A7B" w:rsidP="00B61225">
      <w:pPr>
        <w:pStyle w:val="Lijstalinea"/>
        <w:numPr>
          <w:ilvl w:val="0"/>
          <w:numId w:val="5"/>
        </w:numPr>
        <w:spacing w:after="0" w:line="240" w:lineRule="auto"/>
        <w:ind w:left="284" w:hanging="284"/>
        <w:rPr>
          <w:rFonts w:eastAsia="Times New Roman" w:cstheme="minorHAnsi"/>
          <w:sz w:val="28"/>
          <w:szCs w:val="28"/>
          <w:u w:val="single"/>
        </w:rPr>
      </w:pPr>
      <w:r w:rsidRPr="009D2A7B">
        <w:t>Ondersteun boeren in de omslag naar natuur</w:t>
      </w:r>
      <w:r w:rsidR="00FD3979">
        <w:t xml:space="preserve"> </w:t>
      </w:r>
      <w:r w:rsidRPr="009D2A7B">
        <w:t xml:space="preserve">inclusieve kringlooplandbouw, waarbij stikstof wordt gereduceerd en gezond, duurzaam en betaalbaar voedsel wordt geproduceerd. </w:t>
      </w:r>
      <w:r w:rsidR="00BD43AE" w:rsidRPr="00FD3979">
        <w:rPr>
          <w:rFonts w:eastAsia="Times New Roman" w:cstheme="minorHAnsi"/>
        </w:rPr>
        <w:t>Reduceren van stikstof is een kerndoel, ten behoeve van de natuur, om bedrijven duidelijkheid en perspectief te kunnen bieden en om de vergunning verlening los te trekken.</w:t>
      </w:r>
    </w:p>
    <w:p w14:paraId="5EDB3FDC" w14:textId="09677D0F" w:rsidR="00B61225" w:rsidRPr="00FD3979" w:rsidRDefault="00A44A31" w:rsidP="00B61225">
      <w:pPr>
        <w:pStyle w:val="Lijstalinea"/>
        <w:numPr>
          <w:ilvl w:val="0"/>
          <w:numId w:val="5"/>
        </w:numPr>
        <w:spacing w:after="0" w:line="240" w:lineRule="auto"/>
        <w:ind w:left="284" w:hanging="284"/>
        <w:rPr>
          <w:rFonts w:eastAsia="Times New Roman" w:cstheme="minorHAnsi"/>
          <w:sz w:val="28"/>
          <w:szCs w:val="28"/>
          <w:u w:val="single"/>
        </w:rPr>
      </w:pPr>
      <w:r w:rsidRPr="00FD3979">
        <w:rPr>
          <w:rFonts w:eastAsia="Times New Roman" w:cstheme="minorHAnsi"/>
        </w:rPr>
        <w:lastRenderedPageBreak/>
        <w:t xml:space="preserve">Stop geen provinciaal geld meer in MAA. Benut stikstofruimte MAA om extensieve veehouders in het heuvelland een </w:t>
      </w:r>
      <w:proofErr w:type="spellStart"/>
      <w:r w:rsidRPr="00FD3979">
        <w:rPr>
          <w:rFonts w:eastAsia="Times New Roman" w:cstheme="minorHAnsi"/>
        </w:rPr>
        <w:t>natuurinclusief</w:t>
      </w:r>
      <w:proofErr w:type="spellEnd"/>
      <w:r w:rsidRPr="00FD3979">
        <w:rPr>
          <w:rFonts w:eastAsia="Times New Roman" w:cstheme="minorHAnsi"/>
        </w:rPr>
        <w:t xml:space="preserve"> perspectief te bieden. </w:t>
      </w:r>
      <w:r w:rsidR="00B61225" w:rsidRPr="00FD3979">
        <w:rPr>
          <w:rFonts w:eastAsia="Times New Roman" w:cstheme="minorHAnsi"/>
        </w:rPr>
        <w:br/>
      </w:r>
      <w:r w:rsidR="00AA120D" w:rsidRPr="00FD3979">
        <w:rPr>
          <w:rFonts w:eastAsia="Times New Roman" w:cstheme="minorHAnsi"/>
          <w:sz w:val="28"/>
          <w:szCs w:val="28"/>
          <w:u w:val="single"/>
        </w:rPr>
        <w:br/>
      </w:r>
      <w:r w:rsidR="00B61225" w:rsidRPr="00FD3979">
        <w:rPr>
          <w:rFonts w:eastAsia="Times New Roman" w:cstheme="minorHAnsi"/>
          <w:sz w:val="28"/>
          <w:szCs w:val="28"/>
          <w:u w:val="single"/>
        </w:rPr>
        <w:t>Water</w:t>
      </w:r>
    </w:p>
    <w:p w14:paraId="1C2DB716" w14:textId="1FBDC514" w:rsidR="00B61225" w:rsidRDefault="00B61225" w:rsidP="00B61225">
      <w:pPr>
        <w:pStyle w:val="Lijstalinea"/>
        <w:numPr>
          <w:ilvl w:val="0"/>
          <w:numId w:val="3"/>
        </w:numPr>
        <w:spacing w:after="0" w:line="240" w:lineRule="auto"/>
        <w:ind w:left="284" w:hanging="284"/>
        <w:rPr>
          <w:rFonts w:eastAsia="Times New Roman" w:cstheme="minorHAnsi"/>
        </w:rPr>
      </w:pPr>
      <w:r>
        <w:rPr>
          <w:rFonts w:eastAsia="Times New Roman" w:cstheme="minorHAnsi"/>
        </w:rPr>
        <w:t>Voer d</w:t>
      </w:r>
      <w:r w:rsidRPr="00046E69">
        <w:rPr>
          <w:rFonts w:eastAsia="Times New Roman" w:cstheme="minorHAnsi"/>
        </w:rPr>
        <w:t>aadkrachtig grondwater</w:t>
      </w:r>
      <w:r w:rsidR="00FD3979">
        <w:rPr>
          <w:rFonts w:eastAsia="Times New Roman" w:cstheme="minorHAnsi"/>
        </w:rPr>
        <w:t>beleid en -</w:t>
      </w:r>
      <w:r w:rsidRPr="00046E69">
        <w:rPr>
          <w:rFonts w:eastAsia="Times New Roman" w:cstheme="minorHAnsi"/>
        </w:rPr>
        <w:t xml:space="preserve">beheer </w:t>
      </w:r>
      <w:r>
        <w:rPr>
          <w:rFonts w:eastAsia="Times New Roman" w:cstheme="minorHAnsi"/>
        </w:rPr>
        <w:t>ten behoeve van</w:t>
      </w:r>
      <w:r w:rsidRPr="00046E69">
        <w:rPr>
          <w:rFonts w:eastAsia="Times New Roman" w:cstheme="minorHAnsi"/>
        </w:rPr>
        <w:t xml:space="preserve"> het tegengaan van de verdroging. Dat vergt een voorraadbeheer met provinciale doelen, te beginnen met een stand-</w:t>
      </w:r>
      <w:proofErr w:type="spellStart"/>
      <w:r w:rsidRPr="00046E69">
        <w:rPr>
          <w:rFonts w:eastAsia="Times New Roman" w:cstheme="minorHAnsi"/>
        </w:rPr>
        <w:t>still</w:t>
      </w:r>
      <w:proofErr w:type="spellEnd"/>
      <w:r w:rsidRPr="00046E69">
        <w:rPr>
          <w:rFonts w:eastAsia="Times New Roman" w:cstheme="minorHAnsi"/>
        </w:rPr>
        <w:t xml:space="preserve">: geen nieuwe onttrekkingen meer of uitbreidingen van bestaande tot </w:t>
      </w:r>
      <w:r>
        <w:rPr>
          <w:rFonts w:eastAsia="Times New Roman" w:cstheme="minorHAnsi"/>
        </w:rPr>
        <w:t>he</w:t>
      </w:r>
      <w:r w:rsidRPr="00046E69">
        <w:rPr>
          <w:rFonts w:eastAsia="Times New Roman" w:cstheme="minorHAnsi"/>
        </w:rPr>
        <w:t>t beleid op orde is.</w:t>
      </w:r>
      <w:r w:rsidR="009B596F">
        <w:rPr>
          <w:rFonts w:eastAsia="Times New Roman" w:cstheme="minorHAnsi"/>
        </w:rPr>
        <w:br/>
      </w:r>
    </w:p>
    <w:p w14:paraId="20D58A81" w14:textId="4FC339A5" w:rsidR="000F66AA" w:rsidRDefault="00601B8D" w:rsidP="00B61225">
      <w:pPr>
        <w:pStyle w:val="Lijstalinea"/>
        <w:numPr>
          <w:ilvl w:val="0"/>
          <w:numId w:val="3"/>
        </w:numPr>
        <w:spacing w:after="0" w:line="240" w:lineRule="auto"/>
        <w:ind w:left="284" w:hanging="284"/>
        <w:rPr>
          <w:rFonts w:eastAsia="Times New Roman" w:cstheme="minorHAnsi"/>
        </w:rPr>
      </w:pPr>
      <w:r>
        <w:rPr>
          <w:rFonts w:eastAsia="Times New Roman" w:cstheme="minorHAnsi"/>
        </w:rPr>
        <w:t>Geef de voorkeur aan natuurlijke oplossingen bij</w:t>
      </w:r>
      <w:r w:rsidRPr="00046E69">
        <w:rPr>
          <w:rFonts w:eastAsia="Times New Roman" w:cstheme="minorHAnsi"/>
        </w:rPr>
        <w:t xml:space="preserve"> de bestrijdi</w:t>
      </w:r>
      <w:r>
        <w:rPr>
          <w:rFonts w:eastAsia="Times New Roman" w:cstheme="minorHAnsi"/>
        </w:rPr>
        <w:t>ng van wateroverlast in het Heuvelland en elders</w:t>
      </w:r>
      <w:r w:rsidR="00FD3979">
        <w:rPr>
          <w:rFonts w:eastAsia="Times New Roman" w:cstheme="minorHAnsi"/>
        </w:rPr>
        <w:t xml:space="preserve"> (als voorbeeld; project Natuurkracht)</w:t>
      </w:r>
      <w:r>
        <w:rPr>
          <w:rFonts w:eastAsia="Times New Roman" w:cstheme="minorHAnsi"/>
        </w:rPr>
        <w:t>.</w:t>
      </w:r>
      <w:r w:rsidR="000F66AA">
        <w:rPr>
          <w:rFonts w:eastAsia="Times New Roman" w:cstheme="minorHAnsi"/>
        </w:rPr>
        <w:br/>
      </w:r>
    </w:p>
    <w:p w14:paraId="3B2F4397" w14:textId="77777777" w:rsidR="009E018A" w:rsidRPr="00581C7E" w:rsidRDefault="000F66AA" w:rsidP="00581C7E">
      <w:pPr>
        <w:pStyle w:val="Lijstalinea"/>
        <w:numPr>
          <w:ilvl w:val="0"/>
          <w:numId w:val="3"/>
        </w:numPr>
        <w:spacing w:after="0" w:line="240" w:lineRule="auto"/>
        <w:ind w:left="284" w:hanging="284"/>
        <w:rPr>
          <w:rFonts w:eastAsia="Times New Roman" w:cstheme="minorHAnsi"/>
        </w:rPr>
      </w:pPr>
      <w:r>
        <w:rPr>
          <w:rFonts w:eastAsia="Times New Roman" w:cstheme="minorHAnsi"/>
        </w:rPr>
        <w:t>Zorg voor schoon water. Zodat in 2027 wordt voldaan aan de eisen van de Kader Richtlijn Water.</w:t>
      </w:r>
      <w:r w:rsidR="009E018A">
        <w:rPr>
          <w:rFonts w:eastAsia="Times New Roman" w:cstheme="minorHAnsi"/>
        </w:rPr>
        <w:br/>
      </w:r>
    </w:p>
    <w:p w14:paraId="1F40D1B2" w14:textId="77777777" w:rsidR="0049169C" w:rsidRDefault="0049169C" w:rsidP="0049169C">
      <w:pPr>
        <w:spacing w:after="0" w:line="240" w:lineRule="auto"/>
        <w:rPr>
          <w:rFonts w:eastAsia="Times New Roman" w:cstheme="minorHAnsi"/>
          <w:sz w:val="28"/>
          <w:szCs w:val="28"/>
          <w:u w:val="single"/>
        </w:rPr>
      </w:pPr>
      <w:r>
        <w:rPr>
          <w:rFonts w:eastAsia="Times New Roman" w:cstheme="minorHAnsi"/>
          <w:sz w:val="28"/>
          <w:szCs w:val="28"/>
          <w:u w:val="single"/>
        </w:rPr>
        <w:t>Monumentenzorg en erfgoed</w:t>
      </w:r>
    </w:p>
    <w:p w14:paraId="14B96B57" w14:textId="77777777" w:rsidR="00623E7F" w:rsidRPr="00CC410C" w:rsidRDefault="0049169C" w:rsidP="00CC410C">
      <w:pPr>
        <w:pStyle w:val="Lijstalinea"/>
        <w:numPr>
          <w:ilvl w:val="0"/>
          <w:numId w:val="3"/>
        </w:numPr>
        <w:spacing w:after="0" w:line="240" w:lineRule="auto"/>
        <w:ind w:left="284" w:hanging="284"/>
        <w:rPr>
          <w:rFonts w:cstheme="minorHAnsi"/>
        </w:rPr>
      </w:pPr>
      <w:r w:rsidRPr="00A55A44">
        <w:rPr>
          <w:rFonts w:cstheme="minorHAnsi"/>
        </w:rPr>
        <w:t xml:space="preserve">De </w:t>
      </w:r>
      <w:proofErr w:type="spellStart"/>
      <w:r w:rsidRPr="00A55A44">
        <w:rPr>
          <w:rFonts w:cstheme="minorHAnsi"/>
        </w:rPr>
        <w:t>Monulisa</w:t>
      </w:r>
      <w:proofErr w:type="spellEnd"/>
      <w:r w:rsidRPr="00A55A44">
        <w:rPr>
          <w:rFonts w:cstheme="minorHAnsi"/>
        </w:rPr>
        <w:t xml:space="preserve"> regeling (ten behoeve van onderhoud) beperkt zich tot de b</w:t>
      </w:r>
      <w:r w:rsidRPr="00A55A44">
        <w:rPr>
          <w:rFonts w:cstheme="minorHAnsi"/>
          <w:color w:val="000000"/>
          <w:shd w:val="clear" w:color="auto" w:fill="FFFFFF"/>
        </w:rPr>
        <w:t>ijzondere categorieën van Rijksmonumenten zijnde de gebouwen voor de openbare eredienst, mole</w:t>
      </w:r>
      <w:r w:rsidR="00B52075">
        <w:rPr>
          <w:rFonts w:cstheme="minorHAnsi"/>
          <w:color w:val="000000"/>
          <w:shd w:val="clear" w:color="auto" w:fill="FFFFFF"/>
        </w:rPr>
        <w:t>ns en groene monumenten. Voeg</w:t>
      </w:r>
      <w:r w:rsidRPr="00A55A44">
        <w:rPr>
          <w:rFonts w:cstheme="minorHAnsi"/>
          <w:color w:val="000000"/>
          <w:shd w:val="clear" w:color="auto" w:fill="FFFFFF"/>
        </w:rPr>
        <w:t xml:space="preserve"> de categorie ‘kasteelruïnes’</w:t>
      </w:r>
      <w:r w:rsidR="00B52075">
        <w:rPr>
          <w:rFonts w:cstheme="minorHAnsi"/>
          <w:color w:val="000000"/>
          <w:shd w:val="clear" w:color="auto" w:fill="FFFFFF"/>
        </w:rPr>
        <w:t xml:space="preserve"> toe</w:t>
      </w:r>
      <w:r w:rsidRPr="00A55A44">
        <w:rPr>
          <w:rFonts w:cstheme="minorHAnsi"/>
          <w:color w:val="000000"/>
          <w:shd w:val="clear" w:color="auto" w:fill="FFFFFF"/>
        </w:rPr>
        <w:t>, omdat deze een hoge cultuurhistorische w</w:t>
      </w:r>
      <w:r>
        <w:rPr>
          <w:rFonts w:cstheme="minorHAnsi"/>
          <w:color w:val="000000"/>
          <w:shd w:val="clear" w:color="auto" w:fill="FFFFFF"/>
        </w:rPr>
        <w:t>aarde</w:t>
      </w:r>
      <w:r w:rsidRPr="00A55A44">
        <w:rPr>
          <w:rFonts w:cstheme="minorHAnsi"/>
          <w:color w:val="000000"/>
          <w:shd w:val="clear" w:color="auto" w:fill="FFFFFF"/>
        </w:rPr>
        <w:t xml:space="preserve"> hebben, maar economisch gezien volstrekt onrendabel</w:t>
      </w:r>
      <w:r>
        <w:rPr>
          <w:rFonts w:cstheme="minorHAnsi"/>
          <w:color w:val="000000"/>
          <w:shd w:val="clear" w:color="auto" w:fill="FFFFFF"/>
        </w:rPr>
        <w:t xml:space="preserve"> zijn</w:t>
      </w:r>
      <w:r w:rsidRPr="00A55A44">
        <w:rPr>
          <w:rFonts w:cstheme="minorHAnsi"/>
          <w:color w:val="000000"/>
          <w:shd w:val="clear" w:color="auto" w:fill="FFFFFF"/>
        </w:rPr>
        <w:t>. Uitbreiding en continuering van deze provinciale regeling</w:t>
      </w:r>
      <w:r>
        <w:rPr>
          <w:rFonts w:cstheme="minorHAnsi"/>
          <w:color w:val="000000"/>
          <w:shd w:val="clear" w:color="auto" w:fill="FFFFFF"/>
        </w:rPr>
        <w:t xml:space="preserve"> is essentieel</w:t>
      </w:r>
      <w:r w:rsidRPr="00A55A44">
        <w:rPr>
          <w:rFonts w:cstheme="minorHAnsi"/>
          <w:color w:val="000000"/>
          <w:shd w:val="clear" w:color="auto" w:fill="FFFFFF"/>
        </w:rPr>
        <w:t xml:space="preserve">. </w:t>
      </w:r>
      <w:r>
        <w:rPr>
          <w:rFonts w:cstheme="minorHAnsi"/>
          <w:color w:val="000000"/>
          <w:shd w:val="clear" w:color="auto" w:fill="FFFFFF"/>
        </w:rPr>
        <w:br/>
      </w:r>
    </w:p>
    <w:p w14:paraId="28579BA2" w14:textId="77777777" w:rsidR="00623E7F" w:rsidRPr="00A55A44" w:rsidRDefault="00623E7F" w:rsidP="00623E7F">
      <w:pPr>
        <w:pStyle w:val="Lijstalinea"/>
        <w:numPr>
          <w:ilvl w:val="0"/>
          <w:numId w:val="3"/>
        </w:numPr>
        <w:spacing w:after="0" w:line="240" w:lineRule="auto"/>
        <w:ind w:left="284" w:hanging="284"/>
        <w:rPr>
          <w:rFonts w:cstheme="minorHAnsi"/>
        </w:rPr>
      </w:pPr>
      <w:r w:rsidRPr="00A55A44">
        <w:rPr>
          <w:rFonts w:cstheme="minorHAnsi"/>
        </w:rPr>
        <w:t xml:space="preserve">Draag er zorg voor dat particuliere stichtingen ook in aanmerking kunnen komen voor verduurzamingssubsidies. Omdat deze stichtingen hun panden niet zelf bewonen, maar ook geen bedrijven zijn, komen ze </w:t>
      </w:r>
      <w:r>
        <w:rPr>
          <w:rFonts w:cstheme="minorHAnsi"/>
        </w:rPr>
        <w:t>vaak niet voor</w:t>
      </w:r>
      <w:r w:rsidRPr="00A55A44">
        <w:rPr>
          <w:rFonts w:cstheme="minorHAnsi"/>
        </w:rPr>
        <w:t xml:space="preserve"> verduurzamingssubsidies in aanmerking.</w:t>
      </w:r>
    </w:p>
    <w:p w14:paraId="3340C74B" w14:textId="77777777" w:rsidR="00FD3979" w:rsidRDefault="00FD3979" w:rsidP="00E01F9E">
      <w:pPr>
        <w:spacing w:after="0" w:line="240" w:lineRule="auto"/>
        <w:rPr>
          <w:rFonts w:cstheme="minorHAnsi"/>
          <w:sz w:val="28"/>
          <w:szCs w:val="28"/>
          <w:u w:val="single"/>
        </w:rPr>
      </w:pPr>
    </w:p>
    <w:p w14:paraId="77DE1F04" w14:textId="68EEFBDA" w:rsidR="00795B4A" w:rsidRPr="00E01F9E" w:rsidRDefault="00EC7D7F" w:rsidP="00E01F9E">
      <w:pPr>
        <w:spacing w:after="0" w:line="240" w:lineRule="auto"/>
        <w:rPr>
          <w:rFonts w:cstheme="minorHAnsi"/>
        </w:rPr>
      </w:pPr>
      <w:r w:rsidRPr="00795B4A">
        <w:rPr>
          <w:rFonts w:cstheme="minorHAnsi"/>
          <w:sz w:val="28"/>
          <w:szCs w:val="28"/>
          <w:u w:val="single"/>
        </w:rPr>
        <w:t>Energie</w:t>
      </w:r>
      <w:r w:rsidR="00795B4A" w:rsidRPr="00795B4A">
        <w:rPr>
          <w:rFonts w:cstheme="minorHAnsi"/>
          <w:sz w:val="28"/>
          <w:szCs w:val="28"/>
          <w:u w:val="single"/>
        </w:rPr>
        <w:t xml:space="preserve"> en Klimaat</w:t>
      </w:r>
    </w:p>
    <w:p w14:paraId="5411318D" w14:textId="5A806C8D" w:rsidR="00FD3979" w:rsidRDefault="00FD3979" w:rsidP="00795B4A">
      <w:pPr>
        <w:pStyle w:val="Lijstalinea"/>
        <w:numPr>
          <w:ilvl w:val="0"/>
          <w:numId w:val="11"/>
        </w:numPr>
        <w:ind w:left="284" w:hanging="284"/>
        <w:rPr>
          <w:rFonts w:cstheme="minorHAnsi"/>
        </w:rPr>
      </w:pPr>
      <w:r>
        <w:rPr>
          <w:rFonts w:cstheme="minorHAnsi"/>
        </w:rPr>
        <w:t>Hanteer het adagium ‘besparen, besparen, besparen’. Alles wat niet wordt gebruikt, hoeft niet te worden opgewekt of geproduceerd</w:t>
      </w:r>
    </w:p>
    <w:p w14:paraId="454FC8B9" w14:textId="77777777" w:rsidR="00FD3979" w:rsidRDefault="00FD3979" w:rsidP="00FD3979">
      <w:pPr>
        <w:pStyle w:val="Lijstalinea"/>
        <w:ind w:left="284"/>
        <w:rPr>
          <w:rFonts w:cstheme="minorHAnsi"/>
        </w:rPr>
      </w:pPr>
    </w:p>
    <w:p w14:paraId="1F58CECC" w14:textId="32A6D540" w:rsidR="00795B4A" w:rsidRPr="00AF4C8B" w:rsidRDefault="00795B4A" w:rsidP="00795B4A">
      <w:pPr>
        <w:pStyle w:val="Lijstalinea"/>
        <w:numPr>
          <w:ilvl w:val="0"/>
          <w:numId w:val="11"/>
        </w:numPr>
        <w:ind w:left="284" w:hanging="284"/>
        <w:rPr>
          <w:rFonts w:cstheme="minorHAnsi"/>
        </w:rPr>
      </w:pPr>
      <w:r w:rsidRPr="00AF4C8B">
        <w:rPr>
          <w:rFonts w:cstheme="minorHAnsi"/>
        </w:rPr>
        <w:t>Neem als provincie de regie en kom in samenspraak met gemeenten en stakeholders met een duidelijke integrale visie om de energie- en klimaatopgaven op een goede wijze te realiseren.</w:t>
      </w:r>
      <w:r w:rsidR="003E6D73" w:rsidRPr="00AF4C8B">
        <w:rPr>
          <w:rFonts w:cstheme="minorHAnsi"/>
        </w:rPr>
        <w:br/>
      </w:r>
    </w:p>
    <w:p w14:paraId="45FD0EC0" w14:textId="57ADBB91" w:rsidR="00EC035E" w:rsidRDefault="00795B4A" w:rsidP="00EC035E">
      <w:pPr>
        <w:pStyle w:val="Lijstalinea"/>
        <w:numPr>
          <w:ilvl w:val="0"/>
          <w:numId w:val="9"/>
        </w:numPr>
        <w:ind w:left="284" w:hanging="284"/>
        <w:rPr>
          <w:rFonts w:cstheme="minorHAnsi"/>
        </w:rPr>
      </w:pPr>
      <w:r w:rsidRPr="00FD3979">
        <w:rPr>
          <w:rFonts w:cstheme="minorHAnsi"/>
        </w:rPr>
        <w:t>Houd bij de locatiekeuze van zonnevelden (en andere energiedragers) vanaf het begin rekening met de effecten ervan op de ruimtelijke kwaliteit, natuur, landschap en landbouw.</w:t>
      </w:r>
      <w:r w:rsidR="003E6D73" w:rsidRPr="00FD3979">
        <w:rPr>
          <w:rFonts w:cstheme="minorHAnsi"/>
        </w:rPr>
        <w:t xml:space="preserve"> </w:t>
      </w:r>
      <w:r w:rsidR="00EC7D7F" w:rsidRPr="00FD3979">
        <w:rPr>
          <w:rFonts w:cstheme="minorHAnsi"/>
        </w:rPr>
        <w:t>Stimuleer een</w:t>
      </w:r>
      <w:r w:rsidR="00A249D4" w:rsidRPr="00FD3979">
        <w:rPr>
          <w:rFonts w:cstheme="minorHAnsi"/>
        </w:rPr>
        <w:t xml:space="preserve"> natuur</w:t>
      </w:r>
      <w:r w:rsidR="00E57E36" w:rsidRPr="00FD3979">
        <w:rPr>
          <w:rFonts w:cstheme="minorHAnsi"/>
        </w:rPr>
        <w:t>-</w:t>
      </w:r>
      <w:r w:rsidR="00A249D4" w:rsidRPr="00FD3979">
        <w:rPr>
          <w:rFonts w:cstheme="minorHAnsi"/>
        </w:rPr>
        <w:t>inclusieve energietransitie.</w:t>
      </w:r>
      <w:r w:rsidR="00E57E36" w:rsidRPr="00FD3979">
        <w:rPr>
          <w:rFonts w:cstheme="minorHAnsi"/>
        </w:rPr>
        <w:t xml:space="preserve"> </w:t>
      </w:r>
    </w:p>
    <w:p w14:paraId="38E86793" w14:textId="77777777" w:rsidR="00FD3979" w:rsidRPr="00FD3979" w:rsidRDefault="00FD3979" w:rsidP="00FD3979">
      <w:pPr>
        <w:pStyle w:val="Lijstalinea"/>
        <w:ind w:left="284"/>
        <w:rPr>
          <w:rFonts w:cstheme="minorHAnsi"/>
        </w:rPr>
      </w:pPr>
    </w:p>
    <w:p w14:paraId="46DA37DC" w14:textId="0EF5AD4C" w:rsidR="00FD3979" w:rsidRPr="00AF4C8B" w:rsidRDefault="003A27CB" w:rsidP="00FD3979">
      <w:pPr>
        <w:pStyle w:val="Lijstalinea"/>
        <w:numPr>
          <w:ilvl w:val="0"/>
          <w:numId w:val="9"/>
        </w:numPr>
        <w:ind w:left="284" w:hanging="284"/>
        <w:rPr>
          <w:rFonts w:cstheme="minorHAnsi"/>
        </w:rPr>
      </w:pPr>
      <w:r w:rsidRPr="00AF4C8B">
        <w:rPr>
          <w:rFonts w:cstheme="minorHAnsi"/>
        </w:rPr>
        <w:t>Zorg er samen met gemeenten voor dat omwonenden van begin af aan betrokken worden bij het planproces en waar mogelijk mede-eigenaar worden.</w:t>
      </w:r>
      <w:r w:rsidR="00FD3979" w:rsidRPr="00FD3979">
        <w:rPr>
          <w:rFonts w:cstheme="minorHAnsi"/>
        </w:rPr>
        <w:t xml:space="preserve"> </w:t>
      </w:r>
      <w:r w:rsidR="00FD3979">
        <w:rPr>
          <w:rFonts w:cstheme="minorHAnsi"/>
        </w:rPr>
        <w:t>Stimuleer lokale participatie (minimaal 50%)</w:t>
      </w:r>
    </w:p>
    <w:p w14:paraId="182BA927" w14:textId="0205F1AA" w:rsidR="003A27CB" w:rsidRDefault="003A27CB" w:rsidP="00FD3979">
      <w:pPr>
        <w:pStyle w:val="Lijstalinea"/>
        <w:ind w:left="284"/>
        <w:rPr>
          <w:rFonts w:cstheme="minorHAnsi"/>
        </w:rPr>
      </w:pPr>
      <w:r w:rsidRPr="00AF4C8B">
        <w:rPr>
          <w:rFonts w:cstheme="minorHAnsi"/>
        </w:rPr>
        <w:t>Dit is cruciaal voor het verkrijgen van draagvlak.</w:t>
      </w:r>
    </w:p>
    <w:p w14:paraId="5E0508FE" w14:textId="77777777" w:rsidR="00AF4C8B" w:rsidRPr="00AF4C8B" w:rsidRDefault="00AF4C8B" w:rsidP="00AF4C8B">
      <w:pPr>
        <w:pStyle w:val="Lijstalinea"/>
        <w:rPr>
          <w:rFonts w:cstheme="minorHAnsi"/>
        </w:rPr>
      </w:pPr>
    </w:p>
    <w:p w14:paraId="0236F196" w14:textId="77777777" w:rsidR="00AF4C8B" w:rsidRDefault="00AF4C8B" w:rsidP="000310C2">
      <w:pPr>
        <w:spacing w:after="0"/>
        <w:rPr>
          <w:rFonts w:cstheme="minorHAnsi"/>
          <w:sz w:val="28"/>
          <w:szCs w:val="28"/>
          <w:u w:val="single"/>
        </w:rPr>
      </w:pPr>
      <w:r w:rsidRPr="00AF4C8B">
        <w:rPr>
          <w:rFonts w:cstheme="minorHAnsi"/>
          <w:sz w:val="28"/>
          <w:szCs w:val="28"/>
          <w:u w:val="single"/>
        </w:rPr>
        <w:t>Leefbaarheid</w:t>
      </w:r>
    </w:p>
    <w:p w14:paraId="15858C47" w14:textId="7E1B3FDA" w:rsidR="004A55E3" w:rsidRPr="00FD3979" w:rsidRDefault="0056571C" w:rsidP="001070F7">
      <w:pPr>
        <w:pStyle w:val="Lijstalinea"/>
        <w:numPr>
          <w:ilvl w:val="0"/>
          <w:numId w:val="15"/>
        </w:numPr>
        <w:spacing w:after="0" w:line="240" w:lineRule="auto"/>
        <w:ind w:left="284" w:hanging="284"/>
        <w:rPr>
          <w:rFonts w:eastAsia="Times New Roman" w:cstheme="minorHAnsi"/>
        </w:rPr>
      </w:pPr>
      <w:r w:rsidRPr="00FD3979">
        <w:rPr>
          <w:rFonts w:cstheme="minorHAnsi"/>
        </w:rPr>
        <w:t xml:space="preserve">De veiligheid in het landelijk gebied staat onder druk, en daarmee ook de leefbaarheid. </w:t>
      </w:r>
      <w:r w:rsidR="004653C0" w:rsidRPr="00FD3979">
        <w:rPr>
          <w:rFonts w:cstheme="minorHAnsi"/>
        </w:rPr>
        <w:t>Tegelijkertijd neemt de aanwezigheid van de politie in het landelijk gebied eerder af dan toe. Er is meer inzet nodig. Terreinbeheerders willen daaraan met eigen boa’s bijdragen. Stel daarvoor middelen ter beschikking, bijvoorbeeld door het SNL-pakket voor toezicht in Limburg open te stellen, zoals al in diverse andere provincies is gebeurd.</w:t>
      </w:r>
    </w:p>
    <w:sectPr w:rsidR="004A55E3" w:rsidRPr="00FD39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2D3D" w14:textId="77777777" w:rsidR="0061206B" w:rsidRDefault="0061206B" w:rsidP="009D479B">
      <w:pPr>
        <w:spacing w:after="0" w:line="240" w:lineRule="auto"/>
      </w:pPr>
      <w:r>
        <w:separator/>
      </w:r>
    </w:p>
  </w:endnote>
  <w:endnote w:type="continuationSeparator" w:id="0">
    <w:p w14:paraId="2FFD1DE0" w14:textId="77777777" w:rsidR="0061206B" w:rsidRDefault="0061206B" w:rsidP="009D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6389" w14:textId="77777777" w:rsidR="0056571C" w:rsidRDefault="005657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63434"/>
      <w:docPartObj>
        <w:docPartGallery w:val="Page Numbers (Bottom of Page)"/>
        <w:docPartUnique/>
      </w:docPartObj>
    </w:sdtPr>
    <w:sdtContent>
      <w:p w14:paraId="5758AFEC" w14:textId="77777777" w:rsidR="0056571C" w:rsidRDefault="0056571C">
        <w:pPr>
          <w:pStyle w:val="Voettekst"/>
          <w:jc w:val="center"/>
        </w:pPr>
        <w:r>
          <w:fldChar w:fldCharType="begin"/>
        </w:r>
        <w:r>
          <w:instrText>PAGE   \* MERGEFORMAT</w:instrText>
        </w:r>
        <w:r>
          <w:fldChar w:fldCharType="separate"/>
        </w:r>
        <w:r w:rsidR="00F00739">
          <w:rPr>
            <w:noProof/>
          </w:rPr>
          <w:t>2</w:t>
        </w:r>
        <w:r>
          <w:fldChar w:fldCharType="end"/>
        </w:r>
      </w:p>
    </w:sdtContent>
  </w:sdt>
  <w:p w14:paraId="0061C230" w14:textId="77777777" w:rsidR="0056571C" w:rsidRDefault="0056571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38D" w14:textId="77777777" w:rsidR="0056571C" w:rsidRDefault="005657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98A8" w14:textId="77777777" w:rsidR="0061206B" w:rsidRDefault="0061206B" w:rsidP="009D479B">
      <w:pPr>
        <w:spacing w:after="0" w:line="240" w:lineRule="auto"/>
      </w:pPr>
      <w:r>
        <w:separator/>
      </w:r>
    </w:p>
  </w:footnote>
  <w:footnote w:type="continuationSeparator" w:id="0">
    <w:p w14:paraId="2E05B01E" w14:textId="77777777" w:rsidR="0061206B" w:rsidRDefault="0061206B" w:rsidP="009D4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E97B" w14:textId="77777777" w:rsidR="0056571C" w:rsidRDefault="005657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9DFC" w14:textId="77777777" w:rsidR="0056571C" w:rsidRDefault="005657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CD8B" w14:textId="77777777" w:rsidR="0056571C" w:rsidRDefault="005657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CB"/>
    <w:multiLevelType w:val="hybridMultilevel"/>
    <w:tmpl w:val="7CB00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A156EB"/>
    <w:multiLevelType w:val="hybridMultilevel"/>
    <w:tmpl w:val="89286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F511EB"/>
    <w:multiLevelType w:val="hybridMultilevel"/>
    <w:tmpl w:val="2F1A4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393B32"/>
    <w:multiLevelType w:val="hybridMultilevel"/>
    <w:tmpl w:val="7884E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A41C03"/>
    <w:multiLevelType w:val="hybridMultilevel"/>
    <w:tmpl w:val="8B4C5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8E7062"/>
    <w:multiLevelType w:val="hybridMultilevel"/>
    <w:tmpl w:val="8AF2F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150B64"/>
    <w:multiLevelType w:val="hybridMultilevel"/>
    <w:tmpl w:val="6D688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9E299A"/>
    <w:multiLevelType w:val="hybridMultilevel"/>
    <w:tmpl w:val="61FED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C564C3"/>
    <w:multiLevelType w:val="hybridMultilevel"/>
    <w:tmpl w:val="A000C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205C23"/>
    <w:multiLevelType w:val="hybridMultilevel"/>
    <w:tmpl w:val="DB3640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E713773"/>
    <w:multiLevelType w:val="hybridMultilevel"/>
    <w:tmpl w:val="BE1E28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425885"/>
    <w:multiLevelType w:val="hybridMultilevel"/>
    <w:tmpl w:val="5DF848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39C6A07"/>
    <w:multiLevelType w:val="hybridMultilevel"/>
    <w:tmpl w:val="C284F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9102591"/>
    <w:multiLevelType w:val="hybridMultilevel"/>
    <w:tmpl w:val="CCB00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8D3132"/>
    <w:multiLevelType w:val="hybridMultilevel"/>
    <w:tmpl w:val="08F6001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16cid:durableId="1117261253">
    <w:abstractNumId w:val="13"/>
  </w:num>
  <w:num w:numId="2" w16cid:durableId="921446474">
    <w:abstractNumId w:val="6"/>
  </w:num>
  <w:num w:numId="3" w16cid:durableId="1133793040">
    <w:abstractNumId w:val="5"/>
  </w:num>
  <w:num w:numId="4" w16cid:durableId="165293981">
    <w:abstractNumId w:val="4"/>
  </w:num>
  <w:num w:numId="5" w16cid:durableId="1293094936">
    <w:abstractNumId w:val="1"/>
  </w:num>
  <w:num w:numId="6" w16cid:durableId="387798614">
    <w:abstractNumId w:val="10"/>
  </w:num>
  <w:num w:numId="7" w16cid:durableId="1722513304">
    <w:abstractNumId w:val="8"/>
  </w:num>
  <w:num w:numId="8" w16cid:durableId="1176530018">
    <w:abstractNumId w:val="7"/>
  </w:num>
  <w:num w:numId="9" w16cid:durableId="2050643706">
    <w:abstractNumId w:val="2"/>
  </w:num>
  <w:num w:numId="10" w16cid:durableId="2127699450">
    <w:abstractNumId w:val="12"/>
  </w:num>
  <w:num w:numId="11" w16cid:durableId="550922377">
    <w:abstractNumId w:val="9"/>
  </w:num>
  <w:num w:numId="12" w16cid:durableId="1094782468">
    <w:abstractNumId w:val="3"/>
  </w:num>
  <w:num w:numId="13" w16cid:durableId="917250967">
    <w:abstractNumId w:val="11"/>
  </w:num>
  <w:num w:numId="14" w16cid:durableId="628513428">
    <w:abstractNumId w:val="14"/>
  </w:num>
  <w:num w:numId="15" w16cid:durableId="156436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E3"/>
    <w:rsid w:val="000310C2"/>
    <w:rsid w:val="00035E07"/>
    <w:rsid w:val="00037E9E"/>
    <w:rsid w:val="00076683"/>
    <w:rsid w:val="000F66AA"/>
    <w:rsid w:val="001070F7"/>
    <w:rsid w:val="001E48FA"/>
    <w:rsid w:val="0023093B"/>
    <w:rsid w:val="00305698"/>
    <w:rsid w:val="003519F6"/>
    <w:rsid w:val="003571A6"/>
    <w:rsid w:val="003A27CB"/>
    <w:rsid w:val="003E6D73"/>
    <w:rsid w:val="0040066E"/>
    <w:rsid w:val="00457C8B"/>
    <w:rsid w:val="004653C0"/>
    <w:rsid w:val="0049169C"/>
    <w:rsid w:val="004A55E3"/>
    <w:rsid w:val="004B1977"/>
    <w:rsid w:val="004D3F94"/>
    <w:rsid w:val="0051211A"/>
    <w:rsid w:val="0056571C"/>
    <w:rsid w:val="00581C7E"/>
    <w:rsid w:val="005934C4"/>
    <w:rsid w:val="005A5C1F"/>
    <w:rsid w:val="005E6130"/>
    <w:rsid w:val="00601B8D"/>
    <w:rsid w:val="0061206B"/>
    <w:rsid w:val="00623E7F"/>
    <w:rsid w:val="0063252E"/>
    <w:rsid w:val="006932A8"/>
    <w:rsid w:val="006C7D2B"/>
    <w:rsid w:val="00731B9E"/>
    <w:rsid w:val="0074749F"/>
    <w:rsid w:val="00750552"/>
    <w:rsid w:val="00795B4A"/>
    <w:rsid w:val="00811BE0"/>
    <w:rsid w:val="008467BB"/>
    <w:rsid w:val="008530C0"/>
    <w:rsid w:val="00854261"/>
    <w:rsid w:val="008832A8"/>
    <w:rsid w:val="008D79A4"/>
    <w:rsid w:val="008E2C53"/>
    <w:rsid w:val="00931C29"/>
    <w:rsid w:val="00960BBE"/>
    <w:rsid w:val="00995DD6"/>
    <w:rsid w:val="009B596F"/>
    <w:rsid w:val="009D2A7B"/>
    <w:rsid w:val="009D479B"/>
    <w:rsid w:val="009E018A"/>
    <w:rsid w:val="009E2F9E"/>
    <w:rsid w:val="00A249D4"/>
    <w:rsid w:val="00A44A31"/>
    <w:rsid w:val="00A50F5C"/>
    <w:rsid w:val="00A9500E"/>
    <w:rsid w:val="00AA120D"/>
    <w:rsid w:val="00AB7E7B"/>
    <w:rsid w:val="00AC0F86"/>
    <w:rsid w:val="00AC5A4B"/>
    <w:rsid w:val="00AF4C8B"/>
    <w:rsid w:val="00B52075"/>
    <w:rsid w:val="00B60D98"/>
    <w:rsid w:val="00B61225"/>
    <w:rsid w:val="00BD43AE"/>
    <w:rsid w:val="00BE514B"/>
    <w:rsid w:val="00C4309D"/>
    <w:rsid w:val="00C627A3"/>
    <w:rsid w:val="00CC410C"/>
    <w:rsid w:val="00D211A7"/>
    <w:rsid w:val="00D33A13"/>
    <w:rsid w:val="00D732E5"/>
    <w:rsid w:val="00E01F9E"/>
    <w:rsid w:val="00E57E36"/>
    <w:rsid w:val="00EA6523"/>
    <w:rsid w:val="00EC035E"/>
    <w:rsid w:val="00EC7D7F"/>
    <w:rsid w:val="00ED579C"/>
    <w:rsid w:val="00EE64BA"/>
    <w:rsid w:val="00EE740A"/>
    <w:rsid w:val="00F00739"/>
    <w:rsid w:val="00F5020F"/>
    <w:rsid w:val="00FB5377"/>
    <w:rsid w:val="00FD3979"/>
    <w:rsid w:val="00FE7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D78F"/>
  <w15:chartTrackingRefBased/>
  <w15:docId w15:val="{E00956FF-096E-4129-A8D0-DF815AC4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C29"/>
    <w:pPr>
      <w:ind w:left="720"/>
      <w:contextualSpacing/>
    </w:pPr>
  </w:style>
  <w:style w:type="paragraph" w:customStyle="1" w:styleId="Default">
    <w:name w:val="Default"/>
    <w:rsid w:val="009D2A7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D47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79B"/>
  </w:style>
  <w:style w:type="paragraph" w:styleId="Voettekst">
    <w:name w:val="footer"/>
    <w:basedOn w:val="Standaard"/>
    <w:link w:val="VoettekstChar"/>
    <w:uiPriority w:val="99"/>
    <w:unhideWhenUsed/>
    <w:rsid w:val="009D47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Cobben Bart</dc:creator>
  <cp:keywords/>
  <dc:description/>
  <cp:lastModifiedBy>Hermanussen Ton</cp:lastModifiedBy>
  <cp:revision>3</cp:revision>
  <dcterms:created xsi:type="dcterms:W3CDTF">2023-05-02T10:54:00Z</dcterms:created>
  <dcterms:modified xsi:type="dcterms:W3CDTF">2023-05-03T09:06:00Z</dcterms:modified>
</cp:coreProperties>
</file>