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552" w:rsidRDefault="00AC5552" w:rsidP="00AC5552">
      <w:pPr>
        <w:pStyle w:val="Koptekst"/>
        <w:rPr>
          <w:lang w:val="nl-NL"/>
        </w:rPr>
      </w:pPr>
      <w:bookmarkStart w:id="0" w:name="_GoBack"/>
      <w:bookmarkEnd w:id="0"/>
      <w:r>
        <w:rPr>
          <w:lang w:val="nl-NL"/>
        </w:rPr>
        <w:t xml:space="preserve">Notitie Leefbaarheid Blitterswijck </w:t>
      </w:r>
      <w:r w:rsidR="00D67350">
        <w:rPr>
          <w:lang w:val="nl-NL"/>
        </w:rPr>
        <w:t>en</w:t>
      </w:r>
      <w:r>
        <w:rPr>
          <w:lang w:val="nl-NL"/>
        </w:rPr>
        <w:t xml:space="preserve"> Walkro</w:t>
      </w:r>
    </w:p>
    <w:p w:rsidR="00AC5552" w:rsidRDefault="00AC5552" w:rsidP="00AC5552">
      <w:pPr>
        <w:tabs>
          <w:tab w:val="left" w:pos="2127"/>
        </w:tabs>
      </w:pPr>
    </w:p>
    <w:tbl>
      <w:tblPr>
        <w:tblW w:w="0" w:type="auto"/>
        <w:tblLayout w:type="fixed"/>
        <w:tblLook w:val="04A0" w:firstRow="1" w:lastRow="0" w:firstColumn="1" w:lastColumn="0" w:noHBand="0" w:noVBand="1"/>
      </w:tblPr>
      <w:tblGrid>
        <w:gridCol w:w="2093"/>
        <w:gridCol w:w="283"/>
        <w:gridCol w:w="5245"/>
      </w:tblGrid>
      <w:tr w:rsidR="00AC5552" w:rsidTr="004074CD">
        <w:tc>
          <w:tcPr>
            <w:tcW w:w="2093" w:type="dxa"/>
            <w:hideMark/>
          </w:tcPr>
          <w:p w:rsidR="00AC5552" w:rsidRDefault="00AC5552" w:rsidP="004074CD">
            <w:bookmarkStart w:id="1" w:name="bkmLanguageTo"/>
            <w:r>
              <w:t>Aan</w:t>
            </w:r>
            <w:bookmarkEnd w:id="1"/>
          </w:p>
        </w:tc>
        <w:tc>
          <w:tcPr>
            <w:tcW w:w="283" w:type="dxa"/>
            <w:hideMark/>
          </w:tcPr>
          <w:p w:rsidR="00AC5552" w:rsidRDefault="00AC5552" w:rsidP="004074CD">
            <w:r>
              <w:t>:</w:t>
            </w:r>
          </w:p>
        </w:tc>
        <w:tc>
          <w:tcPr>
            <w:tcW w:w="5245" w:type="dxa"/>
            <w:hideMark/>
          </w:tcPr>
          <w:p w:rsidR="00AC5552" w:rsidRDefault="00AC5552" w:rsidP="004074CD">
            <w:r>
              <w:t xml:space="preserve">Informateurs coalitievorming provincie Limburg   </w:t>
            </w:r>
          </w:p>
        </w:tc>
      </w:tr>
      <w:tr w:rsidR="00AC5552" w:rsidTr="004074CD">
        <w:tc>
          <w:tcPr>
            <w:tcW w:w="2093" w:type="dxa"/>
            <w:hideMark/>
          </w:tcPr>
          <w:p w:rsidR="00AC5552" w:rsidRDefault="00AC5552" w:rsidP="004074CD">
            <w:bookmarkStart w:id="2" w:name="bkmLanguageFrom"/>
            <w:r>
              <w:t>Van</w:t>
            </w:r>
            <w:bookmarkEnd w:id="2"/>
          </w:p>
        </w:tc>
        <w:tc>
          <w:tcPr>
            <w:tcW w:w="283" w:type="dxa"/>
            <w:hideMark/>
          </w:tcPr>
          <w:p w:rsidR="00AC5552" w:rsidRDefault="00AC5552" w:rsidP="004074CD">
            <w:r>
              <w:t>:</w:t>
            </w:r>
          </w:p>
        </w:tc>
        <w:tc>
          <w:tcPr>
            <w:tcW w:w="5245" w:type="dxa"/>
            <w:hideMark/>
          </w:tcPr>
          <w:p w:rsidR="00AC5552" w:rsidRDefault="00C67C5B" w:rsidP="004074CD">
            <w:r>
              <w:t>Herman Loonen en Sjaak sluiters</w:t>
            </w:r>
            <w:r w:rsidR="00F42F15">
              <w:t>, inwoners van Blitterswijck en beide lid van de hierna genoemde werkgroep</w:t>
            </w:r>
            <w:r>
              <w:t xml:space="preserve"> </w:t>
            </w:r>
          </w:p>
        </w:tc>
      </w:tr>
      <w:tr w:rsidR="00AC5552" w:rsidTr="004074CD">
        <w:tc>
          <w:tcPr>
            <w:tcW w:w="2093" w:type="dxa"/>
            <w:hideMark/>
          </w:tcPr>
          <w:p w:rsidR="00AC5552" w:rsidRDefault="00AC5552" w:rsidP="004074CD">
            <w:bookmarkStart w:id="3" w:name="bkmLanguageDate"/>
            <w:r>
              <w:t>Datum</w:t>
            </w:r>
            <w:bookmarkEnd w:id="3"/>
          </w:p>
        </w:tc>
        <w:tc>
          <w:tcPr>
            <w:tcW w:w="283" w:type="dxa"/>
            <w:hideMark/>
          </w:tcPr>
          <w:p w:rsidR="00AC5552" w:rsidRDefault="00AC5552" w:rsidP="004074CD">
            <w:r>
              <w:t>:</w:t>
            </w:r>
          </w:p>
        </w:tc>
        <w:tc>
          <w:tcPr>
            <w:tcW w:w="5245" w:type="dxa"/>
            <w:hideMark/>
          </w:tcPr>
          <w:p w:rsidR="00AC5552" w:rsidRDefault="00AC5552" w:rsidP="004074CD">
            <w:r>
              <w:t>12 mei 2023</w:t>
            </w:r>
          </w:p>
        </w:tc>
      </w:tr>
      <w:tr w:rsidR="00AC5552" w:rsidTr="004074CD">
        <w:tc>
          <w:tcPr>
            <w:tcW w:w="2093" w:type="dxa"/>
            <w:hideMark/>
          </w:tcPr>
          <w:p w:rsidR="00AC5552" w:rsidRDefault="00AC5552" w:rsidP="004074CD">
            <w:bookmarkStart w:id="4" w:name="bkmLanguageCC"/>
            <w:r>
              <w:t>Kopie</w:t>
            </w:r>
            <w:bookmarkEnd w:id="4"/>
          </w:p>
        </w:tc>
        <w:tc>
          <w:tcPr>
            <w:tcW w:w="283" w:type="dxa"/>
            <w:hideMark/>
          </w:tcPr>
          <w:p w:rsidR="00AC5552" w:rsidRDefault="00AC5552" w:rsidP="004074CD">
            <w:r>
              <w:t>:</w:t>
            </w:r>
          </w:p>
        </w:tc>
        <w:tc>
          <w:tcPr>
            <w:tcW w:w="5245" w:type="dxa"/>
          </w:tcPr>
          <w:p w:rsidR="00AC5552" w:rsidRDefault="00AC5552" w:rsidP="004074CD"/>
        </w:tc>
      </w:tr>
      <w:tr w:rsidR="00AC5552" w:rsidTr="004074CD">
        <w:tc>
          <w:tcPr>
            <w:tcW w:w="2093" w:type="dxa"/>
            <w:hideMark/>
          </w:tcPr>
          <w:p w:rsidR="00AC5552" w:rsidRDefault="00AC5552" w:rsidP="004074CD">
            <w:r>
              <w:t>Bijlagen</w:t>
            </w:r>
          </w:p>
        </w:tc>
        <w:tc>
          <w:tcPr>
            <w:tcW w:w="283" w:type="dxa"/>
            <w:hideMark/>
          </w:tcPr>
          <w:p w:rsidR="00AC5552" w:rsidRDefault="00AC5552" w:rsidP="004074CD">
            <w:r>
              <w:t>:</w:t>
            </w:r>
          </w:p>
        </w:tc>
        <w:tc>
          <w:tcPr>
            <w:tcW w:w="5245" w:type="dxa"/>
            <w:hideMark/>
          </w:tcPr>
          <w:p w:rsidR="00AC5552" w:rsidRDefault="00AC5552" w:rsidP="004074CD"/>
        </w:tc>
      </w:tr>
      <w:tr w:rsidR="00AC5552" w:rsidTr="004074CD">
        <w:tc>
          <w:tcPr>
            <w:tcW w:w="2093" w:type="dxa"/>
          </w:tcPr>
          <w:p w:rsidR="00AC5552" w:rsidRDefault="00AC5552" w:rsidP="004074CD"/>
        </w:tc>
        <w:tc>
          <w:tcPr>
            <w:tcW w:w="283" w:type="dxa"/>
          </w:tcPr>
          <w:p w:rsidR="00AC5552" w:rsidRDefault="00AC5552" w:rsidP="004074CD"/>
        </w:tc>
        <w:tc>
          <w:tcPr>
            <w:tcW w:w="5245" w:type="dxa"/>
          </w:tcPr>
          <w:p w:rsidR="00AC5552" w:rsidRDefault="00AC5552" w:rsidP="004074CD"/>
        </w:tc>
      </w:tr>
      <w:tr w:rsidR="00AC5552" w:rsidTr="004074CD">
        <w:tc>
          <w:tcPr>
            <w:tcW w:w="2093" w:type="dxa"/>
            <w:hideMark/>
          </w:tcPr>
          <w:p w:rsidR="00AC5552" w:rsidRDefault="00AC5552" w:rsidP="004074CD">
            <w:bookmarkStart w:id="5" w:name="bkmLanguageSubject"/>
            <w:r>
              <w:rPr>
                <w:b/>
              </w:rPr>
              <w:t>Betreft</w:t>
            </w:r>
            <w:bookmarkEnd w:id="5"/>
          </w:p>
        </w:tc>
        <w:tc>
          <w:tcPr>
            <w:tcW w:w="283" w:type="dxa"/>
            <w:hideMark/>
          </w:tcPr>
          <w:p w:rsidR="00AC5552" w:rsidRDefault="00AC5552" w:rsidP="004074CD">
            <w:r>
              <w:rPr>
                <w:b/>
              </w:rPr>
              <w:t>:</w:t>
            </w:r>
          </w:p>
        </w:tc>
        <w:tc>
          <w:tcPr>
            <w:tcW w:w="5245" w:type="dxa"/>
            <w:hideMark/>
          </w:tcPr>
          <w:p w:rsidR="00AC5552" w:rsidRDefault="00AC5552" w:rsidP="004074CD">
            <w:r>
              <w:rPr>
                <w:b/>
              </w:rPr>
              <w:t>Informatie over een bedrijf dat veel overlast veroorzaakt waaraan de overheid te weinig doet vanwege de verregaande versnippering van verantwoordelijkheden en bevoegdheden.</w:t>
            </w:r>
          </w:p>
        </w:tc>
      </w:tr>
    </w:tbl>
    <w:p w:rsidR="00AC5552" w:rsidRDefault="00AC5552" w:rsidP="00AC5552">
      <w:pPr>
        <w:tabs>
          <w:tab w:val="left" w:pos="2013"/>
        </w:tabs>
      </w:pPr>
      <w:r>
        <w:rPr>
          <w:noProof/>
          <w:lang w:eastAsia="nl-NL"/>
        </w:rPr>
        <mc:AlternateContent>
          <mc:Choice Requires="wps">
            <w:drawing>
              <wp:anchor distT="0" distB="0" distL="114300" distR="114300" simplePos="0" relativeHeight="251659264" behindDoc="0" locked="0" layoutInCell="0" allowOverlap="1" wp14:anchorId="4AE2D7DA" wp14:editId="7B7FA354">
                <wp:simplePos x="0" y="0"/>
                <wp:positionH relativeFrom="margin">
                  <wp:posOffset>0</wp:posOffset>
                </wp:positionH>
                <wp:positionV relativeFrom="paragraph">
                  <wp:posOffset>90170</wp:posOffset>
                </wp:positionV>
                <wp:extent cx="5760085" cy="1905"/>
                <wp:effectExtent l="9525" t="13970" r="12065" b="12700"/>
                <wp:wrapNone/>
                <wp:docPr id="845035849"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190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BF39E4" id="Rechte verbindingslijn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1pt" to="453.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" o:allowincell="f" strokeweight=".25pt">
                <v:stroke startarrowwidth="narrow" startarrowlength="short" endarrowwidth="narrow" endarrowlength="short"/>
                <w10:wrap anchorx="margin"/>
              </v:line>
            </w:pict>
          </mc:Fallback>
        </mc:AlternateContent>
      </w:r>
    </w:p>
    <w:p w:rsidR="00AC5552" w:rsidRDefault="00AC5552" w:rsidP="00AC5552">
      <w:pPr>
        <w:tabs>
          <w:tab w:val="left" w:pos="2155"/>
        </w:tabs>
      </w:pPr>
      <w:r>
        <w:rPr>
          <w:b/>
        </w:rPr>
        <w:t>Inleiding</w:t>
      </w:r>
    </w:p>
    <w:p w:rsidR="00A4257A" w:rsidRDefault="00292DFF">
      <w:r>
        <w:t xml:space="preserve">In Blitterswijck, gemeente </w:t>
      </w:r>
      <w:r w:rsidR="00D817BD">
        <w:t xml:space="preserve">Venray, bevindt zich een vestiging van Walkro. Dit bedrijf verwerkt kippenmest en paardenmest tot champignonsubstraat. Het bedrijf is gelegen tussen Blitterswijck en Broekhuizenvorst. Vanuit de hoofdwegenstructuur is het bedrijf alleen bereikbaar </w:t>
      </w:r>
      <w:r>
        <w:t>via</w:t>
      </w:r>
      <w:r w:rsidR="00D817BD">
        <w:t xml:space="preserve"> een van </w:t>
      </w:r>
      <w:r>
        <w:t>de beide woonkernen</w:t>
      </w:r>
      <w:r w:rsidR="00D817BD">
        <w:t xml:space="preserve">. Het bedrijf veroorzaakt overlast en hinder op diverse gebieden. De overheid </w:t>
      </w:r>
      <w:r w:rsidR="00D46F89">
        <w:t xml:space="preserve">(rijk, provincie, waterschap </w:t>
      </w:r>
      <w:r>
        <w:t xml:space="preserve">en gemeente) </w:t>
      </w:r>
      <w:r w:rsidR="00D817BD">
        <w:t>is enorm versnipperd in haar bevoegdheden waardoor steeds deelaspecten van de overlast worden bekeken</w:t>
      </w:r>
      <w:r w:rsidR="00E13B87">
        <w:t xml:space="preserve"> terwijl</w:t>
      </w:r>
      <w:r w:rsidR="00D817BD">
        <w:t xml:space="preserve"> de leefbaarheid van Blitterswijck ieders probleem zou moeten zijn. In de praktijk is het </w:t>
      </w:r>
      <w:r w:rsidR="00E13B87">
        <w:t>echter</w:t>
      </w:r>
      <w:r w:rsidR="00D817BD">
        <w:t xml:space="preserve"> niemands probleem.</w:t>
      </w:r>
      <w:r>
        <w:t xml:space="preserve"> Ons inziens ligt hier een kerntaak voor onze provincie om de vraagstukken van dit bedrijf effectief aan te pakken.</w:t>
      </w:r>
    </w:p>
    <w:p w:rsidR="00AC5552" w:rsidRDefault="00D817BD">
      <w:r>
        <w:t xml:space="preserve">Omdat de problemen die het bedrijf veroorzaakt niet bekend waren bij diverse overheden zijn enkele bewoners uit Blitterswijck 2 jaar geleden gestart met het onder de aandacht brengen van de </w:t>
      </w:r>
      <w:r w:rsidR="00F72E0D">
        <w:t>ins en outs van het bedrijf</w:t>
      </w:r>
      <w:r>
        <w:t xml:space="preserve"> </w:t>
      </w:r>
      <w:r w:rsidR="00F72E0D">
        <w:t xml:space="preserve">bij vele instanties. </w:t>
      </w:r>
      <w:r w:rsidR="00AC5552">
        <w:t>De ontstane werkgroep is vervolgens uitgebreid met vertegenwoordigers van de stichting Natuur</w:t>
      </w:r>
      <w:r w:rsidR="00292DFF">
        <w:t>-</w:t>
      </w:r>
      <w:r w:rsidR="00AC5552">
        <w:t xml:space="preserve"> </w:t>
      </w:r>
      <w:r w:rsidR="00F42F15">
        <w:t>en</w:t>
      </w:r>
      <w:r w:rsidR="00AC5552">
        <w:t xml:space="preserve"> Milieu</w:t>
      </w:r>
      <w:r w:rsidR="00292DFF">
        <w:t>federatie</w:t>
      </w:r>
      <w:r w:rsidR="00AC5552">
        <w:t xml:space="preserve"> Limburg, de stichting</w:t>
      </w:r>
      <w:r w:rsidR="00C8289A">
        <w:t xml:space="preserve"> Gezond Leefmilieu Venray</w:t>
      </w:r>
      <w:r w:rsidR="00AC5552">
        <w:t xml:space="preserve"> en een vertegenwoordiger uit Wellerlooi</w:t>
      </w:r>
      <w:r w:rsidR="00C8289A">
        <w:t>.</w:t>
      </w:r>
    </w:p>
    <w:p w:rsidR="00D817BD" w:rsidRDefault="00F72E0D">
      <w:r>
        <w:t xml:space="preserve">De bekendheid is toegenomen maar de versnippering blijft. De directie van het bedrijf heeft aan ons toegegeven dat geen zinnig mens ooit een dergelijk bedrijf op die locatie zou plaatsen. Echter </w:t>
      </w:r>
      <w:r w:rsidR="00292DFF">
        <w:t>de huidige situatie is van</w:t>
      </w:r>
      <w:r w:rsidR="00E13B87">
        <w:t>af</w:t>
      </w:r>
      <w:r w:rsidR="00292DFF">
        <w:t xml:space="preserve"> 1963 zo gegroeid. </w:t>
      </w:r>
    </w:p>
    <w:p w:rsidR="002477C2" w:rsidRDefault="002477C2">
      <w:r>
        <w:t xml:space="preserve">Walkro ligt op de westoever van de Maas, op ca. 800 meter afstand van het Natura 2000 gebied de Maasduinen. </w:t>
      </w:r>
      <w:r w:rsidR="00292DFF">
        <w:t xml:space="preserve">Vanaf 2021 ligt het bedrijf middenin het </w:t>
      </w:r>
      <w:r w:rsidR="00B84546">
        <w:t>Maaspark dat is ontstaan na de gebi</w:t>
      </w:r>
      <w:r w:rsidR="00E13B87">
        <w:t>e</w:t>
      </w:r>
      <w:r w:rsidR="00B84546">
        <w:t xml:space="preserve">dsontwikkeling Ooijen-Wanssum.  </w:t>
      </w:r>
      <w:r>
        <w:t>In het verleden heeft het bedrijf een 45 meter hoge schoorsteen geplaats om de stankoverlast voor de directe omgeving te verminderen door verdunning. Hierdoor komt er echter meer stikstofoxide en ammoniak in de Maasduinen terecht bij de overwegende westelijke windrichting.</w:t>
      </w:r>
      <w:r w:rsidR="00B84546">
        <w:t xml:space="preserve"> Ook het nieuwe natuurgebied Maaspark krijgt geen kans tot </w:t>
      </w:r>
      <w:r w:rsidR="00880A9A">
        <w:t>on</w:t>
      </w:r>
      <w:r w:rsidR="00B84546">
        <w:t>twik</w:t>
      </w:r>
      <w:r w:rsidR="00E13B87">
        <w:t>k</w:t>
      </w:r>
      <w:r w:rsidR="00B84546">
        <w:t>eling te komen met de aanwezigheid van Walkro als piekbelaster. Naast de emissies en verkeershinder veroorzaakt Walkro geluidshinder en stankoverlast.</w:t>
      </w:r>
    </w:p>
    <w:p w:rsidR="00F42F15" w:rsidRDefault="00F42F15"/>
    <w:p w:rsidR="00D817BD" w:rsidRDefault="00D817BD">
      <w:r>
        <w:rPr>
          <w:b/>
          <w:bCs/>
        </w:rPr>
        <w:t>De gemeente Venray</w:t>
      </w:r>
    </w:p>
    <w:p w:rsidR="006A1F6C" w:rsidRDefault="00D817BD">
      <w:r>
        <w:t xml:space="preserve">Als </w:t>
      </w:r>
      <w:r w:rsidR="00E13B87">
        <w:t>in</w:t>
      </w:r>
      <w:r>
        <w:t>w</w:t>
      </w:r>
      <w:r w:rsidR="00F72E0D">
        <w:t xml:space="preserve">oners van Blitterswijck over Walkro contact opnemen met de gemeente is de eerste reactie dat ze bij de provincie moeten zijn. </w:t>
      </w:r>
      <w:r w:rsidR="00B84546">
        <w:t xml:space="preserve">De gemeente is alleen aanspreekbaar voor de verkeershinder.  De provincie </w:t>
      </w:r>
      <w:r w:rsidR="00F72E0D">
        <w:t>is het bevoegd gezag en die hebben de vergunning verleend.</w:t>
      </w:r>
      <w:r w:rsidR="00B84546">
        <w:t xml:space="preserve"> In het kader van </w:t>
      </w:r>
      <w:r w:rsidR="006A1F6C">
        <w:t>Nationaal Programma Landelijk Gebied (NPLG) richt de provincie voor het LPLG zich op de agrarische bedrijven voor het realiseren van de doelen. Walkro valt da</w:t>
      </w:r>
      <w:r w:rsidR="00304D50">
        <w:t>n weer onder de algemene maatregelen Landelijk Gebied</w:t>
      </w:r>
      <w:r w:rsidR="006A1F6C">
        <w:t xml:space="preserve"> voor industriële sectoren van de rijksoverheid. </w:t>
      </w:r>
      <w:r w:rsidR="00304D50">
        <w:t>Zo worden wij als inwoners jarenlang heen en weer geslingerd tussen overheden die</w:t>
      </w:r>
      <w:r w:rsidR="00E13B87">
        <w:t xml:space="preserve"> de</w:t>
      </w:r>
      <w:r w:rsidR="00304D50">
        <w:t xml:space="preserve"> toenemende problematiek van Walkro niet aanpakken.</w:t>
      </w:r>
    </w:p>
    <w:p w:rsidR="00F72E0D" w:rsidRDefault="00F72E0D">
      <w:r>
        <w:t>Door het zeer grote aantal zware vrachtwagens die door het dorp en door een klein deel van Wanssum</w:t>
      </w:r>
      <w:r w:rsidR="00304D50">
        <w:t xml:space="preserve"> rijden</w:t>
      </w:r>
      <w:r>
        <w:t xml:space="preserve"> ontstaat veel geluidsoverlast. Met name het vertrek van ca. 15 vrachtwagens ’s nachts tussen half vijf en vijf uur is zeer belastend. Voor elk woningbouwproject aan de Oude Heerweg in Blitterswijck wordt een ontheffing voor de geldende geluidsnorm aangevraagd en verkregen. De gemeente heeft zelfs een onderzoek laten uitvoeren naar de mogelijkheden van een rondweg om Blitterswijck. </w:t>
      </w:r>
      <w:r w:rsidR="00E13B87">
        <w:t>Maar zo’n rondweg werd niet haalbaar bevonden.</w:t>
      </w:r>
    </w:p>
    <w:p w:rsidR="00C636A4" w:rsidRDefault="00E41E57">
      <w:r>
        <w:t>De gemeente Venray heeft beleid ontwikkeld m.b.t. b</w:t>
      </w:r>
      <w:r w:rsidR="00C636A4">
        <w:t>edrijventerrein</w:t>
      </w:r>
      <w:r>
        <w:t>en. In dit document komt het     10 ha. grote terrein van Walkro niet voor. Navraag leerde ons dat het Walkro</w:t>
      </w:r>
      <w:r w:rsidR="00E13B87">
        <w:t>-</w:t>
      </w:r>
      <w:r>
        <w:t>terrein een bedrijfsterrein is en geen bedrijventerrein. En dus zijn de regels wel van toepassing op een klein terrein waar 3 kleine ondernemingen zitten en niet op het veel grotere Walkro</w:t>
      </w:r>
      <w:r w:rsidR="00E13B87">
        <w:t>-</w:t>
      </w:r>
      <w:r>
        <w:t xml:space="preserve">terrein. </w:t>
      </w:r>
      <w:r w:rsidR="00673414">
        <w:t xml:space="preserve">Om die reden </w:t>
      </w:r>
      <w:r>
        <w:t>is de regel dat een transport intensief bedrijf dichtbij de hoofdwegenstructuur hoort te liggen niet van toepassing op Walkro</w:t>
      </w:r>
      <w:r w:rsidR="00E13B87">
        <w:t xml:space="preserve"> Blitterswijck</w:t>
      </w:r>
      <w:r>
        <w:t>.</w:t>
      </w:r>
    </w:p>
    <w:p w:rsidR="00F72E0D" w:rsidRDefault="00F72E0D">
      <w:pPr>
        <w:rPr>
          <w:b/>
          <w:bCs/>
        </w:rPr>
      </w:pPr>
      <w:r w:rsidRPr="00F72E0D">
        <w:rPr>
          <w:b/>
          <w:bCs/>
        </w:rPr>
        <w:t>De provincie</w:t>
      </w:r>
      <w:r w:rsidR="002477C2">
        <w:rPr>
          <w:b/>
          <w:bCs/>
        </w:rPr>
        <w:t xml:space="preserve"> Limburg</w:t>
      </w:r>
    </w:p>
    <w:p w:rsidR="002477C2" w:rsidRDefault="002477C2">
      <w:r w:rsidRPr="002477C2">
        <w:t>Door de provincie is een natuurvergunning verstrekt.</w:t>
      </w:r>
      <w:r>
        <w:t xml:space="preserve"> Hierin zijn de vergunde hoeveelheden stikstofverbindingen resp. 20.537 kg NH3 (ammoniak) per jaar en 11.783 kg </w:t>
      </w:r>
      <w:proofErr w:type="spellStart"/>
      <w:r>
        <w:t>NOx</w:t>
      </w:r>
      <w:proofErr w:type="spellEnd"/>
      <w:r>
        <w:t xml:space="preserve"> (stikstof oxiden) per jaar. Ook ten aanzien van geuroverlast (stank) en geluid zijn waarden vastgesteld. De meeste klachten over het bedrijf </w:t>
      </w:r>
      <w:r w:rsidR="007707BF">
        <w:t>betreffen stankoverlast</w:t>
      </w:r>
      <w:r w:rsidR="00F42F15">
        <w:t>, z</w:t>
      </w:r>
      <w:r w:rsidR="007707BF">
        <w:t xml:space="preserve">owel uit Blitterswijck als uit Wellerlooi aan de overzijde van de Maas. Jarenlang zijn we door de provincie aan het lijntje gehouden met de mededeling dat geur nu eenmaal moeilijk te meten is. Vorig jaar echter heeft de RUD een grondig onderzoek verricht bij Walkro. Zowel de uitstoot van Ammoniak, de geuroverlast, de lichthinder en de geluidshinder overschreden de toegestane hoeveelheden. De lichthinder is door aanpassingen direct verholpen. </w:t>
      </w:r>
      <w:r w:rsidR="00F42F15">
        <w:t xml:space="preserve">  </w:t>
      </w:r>
      <w:r w:rsidR="007707BF">
        <w:t>D</w:t>
      </w:r>
      <w:r w:rsidR="00F42F15">
        <w:t xml:space="preserve">e </w:t>
      </w:r>
      <w:r w:rsidR="007707BF">
        <w:t xml:space="preserve">uitstoot van Ammoniak is binnen de vergunde hoeveelheden gebracht door de bedrijfstijd van de </w:t>
      </w:r>
      <w:proofErr w:type="spellStart"/>
      <w:r w:rsidR="007707BF">
        <w:t>menghal</w:t>
      </w:r>
      <w:proofErr w:type="spellEnd"/>
      <w:r w:rsidR="007707BF">
        <w:t xml:space="preserve"> te beperken (hoe lang?) en voor beide andere overschrijdingen is een last onder dwangsom opgelegd. Een van deze lasten is inmiddels verlengd omdat aanpassingen nu eenmaal langer duren dan je zou willen.</w:t>
      </w:r>
      <w:r w:rsidR="00E41E57">
        <w:t xml:space="preserve"> Wat betreft geuroverlast of stank overlast willen we nog opmerken dat stank binnen de gestelde normen nog steeds stinkt en dat het een zeer penetrante geur is waar we mee opgescheept zitten.</w:t>
      </w:r>
    </w:p>
    <w:p w:rsidR="007707BF" w:rsidRDefault="00D46F89">
      <w:r>
        <w:t>De</w:t>
      </w:r>
      <w:r w:rsidR="007707BF">
        <w:t xml:space="preserve"> RUD heeft in haar rapport aangegeven dat de houding van d</w:t>
      </w:r>
      <w:r w:rsidR="00EB4CCB">
        <w:t xml:space="preserve">e </w:t>
      </w:r>
      <w:r>
        <w:t>directie van Walkro niet getuigt</w:t>
      </w:r>
      <w:r w:rsidR="00EB4CCB">
        <w:t xml:space="preserve"> van verantwoordelijkheidsgevoel voor leefbaarheid van de omgeving en belang van de natuur.</w:t>
      </w:r>
    </w:p>
    <w:p w:rsidR="00EB4CCB" w:rsidRDefault="00EB4CCB">
      <w:r>
        <w:t>Bij navraag bij de provincie over de waterhuishouding kregen we te horen dat dit de verantwoordelijkheid van het Waterschap is.</w:t>
      </w:r>
    </w:p>
    <w:p w:rsidR="004C33A1" w:rsidRDefault="004C33A1">
      <w:pPr>
        <w:rPr>
          <w:b/>
          <w:bCs/>
        </w:rPr>
      </w:pPr>
    </w:p>
    <w:p w:rsidR="00880A9A" w:rsidRDefault="00880A9A">
      <w:pPr>
        <w:rPr>
          <w:b/>
          <w:bCs/>
        </w:rPr>
      </w:pPr>
    </w:p>
    <w:p w:rsidR="00EB4CCB" w:rsidRDefault="00EB4CCB">
      <w:r>
        <w:rPr>
          <w:b/>
          <w:bCs/>
        </w:rPr>
        <w:lastRenderedPageBreak/>
        <w:t>Waterschap Limburg</w:t>
      </w:r>
    </w:p>
    <w:p w:rsidR="00EB4CCB" w:rsidRDefault="00EB4CCB" w:rsidP="00EB4CCB">
      <w:pPr>
        <w:tabs>
          <w:tab w:val="left" w:pos="2155"/>
        </w:tabs>
        <w:spacing w:line="276" w:lineRule="auto"/>
      </w:pPr>
      <w:r>
        <w:t xml:space="preserve">Afgelopen jaar heeft de gemeente Venray aan de </w:t>
      </w:r>
      <w:proofErr w:type="spellStart"/>
      <w:r>
        <w:t>Bus</w:t>
      </w:r>
      <w:r w:rsidR="00AC5552">
        <w:t>w</w:t>
      </w:r>
      <w:r>
        <w:t>eiderweg</w:t>
      </w:r>
      <w:proofErr w:type="spellEnd"/>
      <w:r>
        <w:t xml:space="preserve"> in Blitterswijck, in de directe nabijheid van Walkro, 32 volwassen eiken gekapt omdat deze in slechte staat verkeerden. Dezelfde bomen verderop langs deze landweg verkeren wel ingoede staat. Wij hebben de gemeente gevraagd om na te gaan of er een relatie is tussen de grondwateronttrekking door Walkro en de slechte staat van de bomen. Als dat zo is</w:t>
      </w:r>
      <w:r w:rsidR="00D46F89">
        <w:t>,</w:t>
      </w:r>
      <w:r>
        <w:t xml:space="preserve"> heeft herplanten op dezelfde locatie geen zin. Hierop hebben we nog geen antwoord mogen ontvangen. Ook de bomen op het terrein van Veerweg 14, tegenover Walkro zijn dood of verkeren in zeer slechte conditie.</w:t>
      </w:r>
    </w:p>
    <w:p w:rsidR="00EB4CCB" w:rsidRDefault="00EB4CCB" w:rsidP="00EB4CCB">
      <w:pPr>
        <w:tabs>
          <w:tab w:val="left" w:pos="2155"/>
        </w:tabs>
        <w:spacing w:line="276" w:lineRule="auto"/>
      </w:pPr>
      <w:r>
        <w:t>In het kader van project Ooijen Wanssum is de veelgeprezen hoge gronddijk direct achter Walkro beplant als herstel van het gekapte bos. Ook hier een desolate aanblik in plaats van een bos in wording. Binnen de wekgroep heerst het sterke vermoeden dat de waterhuishouding in dit gebied verre van optimaal is.</w:t>
      </w:r>
    </w:p>
    <w:p w:rsidR="00EB4CCB" w:rsidRDefault="00EB4CCB" w:rsidP="00EB4CCB">
      <w:pPr>
        <w:tabs>
          <w:tab w:val="left" w:pos="2155"/>
        </w:tabs>
        <w:spacing w:line="276" w:lineRule="auto"/>
      </w:pPr>
      <w:r>
        <w:t xml:space="preserve">Het terrein van Walkro is ca. 10 ha. groot en geheel verhard of overkapt met bedrijfshallen. Het regenwater wordt opgevangen en gebruikt als proceswater. Bij grote hoeveelheid neerslag wordt het overtollige water via een </w:t>
      </w:r>
      <w:r w:rsidR="00F42F15">
        <w:t>overloop</w:t>
      </w:r>
      <w:r>
        <w:t xml:space="preserve"> in de nieuwe dijk ongefilterd afgevoerd richting de Maas. Volgens het besluit van Gedeputeerde Staten van Limburg d.d. 12 maart 2002 onder nummer CE 4956, wordt na aanvraag van Walkro Blitterswijck een revisievergunning verleend voor onbepaalde tijd. Volgens de vigerende vergunning mag Walkro 140.000 m2 grondwater oppompen voor het proces. Dit zal logischerwijs vooral gebeuren in droge perioden vanwege het ontbreken van regenwater. Verder mag Walkro 170.000 m2 water in totaal gebruiken als proceswater (dus regenwater en grondwater).</w:t>
      </w:r>
    </w:p>
    <w:p w:rsidR="00EB4CCB" w:rsidRDefault="00EB4CCB" w:rsidP="00EB4CCB">
      <w:pPr>
        <w:tabs>
          <w:tab w:val="left" w:pos="2155"/>
        </w:tabs>
        <w:spacing w:line="276" w:lineRule="auto"/>
      </w:pPr>
      <w:r>
        <w:t xml:space="preserve">De gemeente Venray stimuleert woningeigenaren om het regenwater af te koppelen van het riool t.b.v. de grondwaterstand. We mogen zelfs stoeptegels ruilen tegen </w:t>
      </w:r>
      <w:proofErr w:type="spellStart"/>
      <w:r>
        <w:t>sedem</w:t>
      </w:r>
      <w:proofErr w:type="spellEnd"/>
      <w:r w:rsidR="00D46F89">
        <w:t>-</w:t>
      </w:r>
      <w:r>
        <w:t>tegels. Ook gaan vele straten en pleinen op de schop om regenwater via infiltratieriolen, wadi’s en zaksloten naar het grondwater te leiden. Dit voelt als het kleine doen en het grote nalaten.</w:t>
      </w:r>
    </w:p>
    <w:p w:rsidR="00EB4CCB" w:rsidRDefault="00EB4CCB" w:rsidP="00EB4CCB">
      <w:pPr>
        <w:tabs>
          <w:tab w:val="left" w:pos="2155"/>
        </w:tabs>
        <w:spacing w:line="276" w:lineRule="auto"/>
      </w:pPr>
      <w:r>
        <w:t>Navraag bij het Waterschap leverde wel een antwoord op. Alles past binnen de vergunning. Over de onwenselijkheid va</w:t>
      </w:r>
      <w:r w:rsidR="004C33A1">
        <w:t>n de situatie liet de zegsman va</w:t>
      </w:r>
      <w:r>
        <w:t>n het Waterschap zich niet uit. Over de lozing van het waarschijnlijk vervuilde overtollige water verwees men ons naar Rijkswaterstaat.</w:t>
      </w:r>
    </w:p>
    <w:p w:rsidR="002477C2" w:rsidRDefault="00EB4CCB">
      <w:r>
        <w:rPr>
          <w:b/>
          <w:bCs/>
        </w:rPr>
        <w:t>Rijkswaterstaat</w:t>
      </w:r>
    </w:p>
    <w:p w:rsidR="00EB4CCB" w:rsidRDefault="00EB4CCB">
      <w:r>
        <w:t>De lozing van overtollig water door Walkro was bij Rijkswaterstaat niet bekend. Dit is vreemd omdat Rijkswaterstaat partner was in het gebiedsplan Ooijen-Wanssum en in dat plan de overst</w:t>
      </w:r>
      <w:r w:rsidR="00861CA4">
        <w:t xml:space="preserve">ort voorziening in de nieuwe dijk gerealiseerd. Volgens de zegsman van Rijkswaterstaat is de lozing wel </w:t>
      </w:r>
      <w:r w:rsidR="00880A9A">
        <w:t>vergunning plichtig</w:t>
      </w:r>
      <w:r w:rsidR="00861CA4">
        <w:t xml:space="preserve"> en is men voornemens om t.z.t. metingen te gaan verrichten.</w:t>
      </w:r>
    </w:p>
    <w:p w:rsidR="00D46F89" w:rsidRDefault="00D46F89"/>
    <w:p w:rsidR="00861CA4" w:rsidRDefault="00861CA4">
      <w:pPr>
        <w:rPr>
          <w:b/>
          <w:bCs/>
        </w:rPr>
      </w:pPr>
      <w:r w:rsidRPr="00861CA4">
        <w:rPr>
          <w:b/>
          <w:bCs/>
        </w:rPr>
        <w:t>De Arbeidsinspectie</w:t>
      </w:r>
    </w:p>
    <w:p w:rsidR="00861CA4" w:rsidRDefault="00861CA4">
      <w:r w:rsidRPr="00861CA4">
        <w:t xml:space="preserve">In het recente verleden </w:t>
      </w:r>
      <w:r>
        <w:t>hebben</w:t>
      </w:r>
      <w:r w:rsidRPr="00861CA4">
        <w:t xml:space="preserve"> meerdere malen on</w:t>
      </w:r>
      <w:r>
        <w:t>g</w:t>
      </w:r>
      <w:r w:rsidRPr="00861CA4">
        <w:t>evallen en bijna ongevallen</w:t>
      </w:r>
      <w:r>
        <w:t xml:space="preserve"> plaatsgevonden. Hierbij is de arbeidsinspectie betrokken geweest. De bevindingen van de arbeidsinspectie zijn door ons wel opgevraagd maar deze mochten ze ons niet verstekken omdat wij geen belanghebbende zijn.</w:t>
      </w:r>
    </w:p>
    <w:p w:rsidR="00D46F89" w:rsidRDefault="00D46F89">
      <w:pPr>
        <w:rPr>
          <w:b/>
          <w:bCs/>
        </w:rPr>
      </w:pPr>
    </w:p>
    <w:p w:rsidR="00880A9A" w:rsidRDefault="00880A9A">
      <w:pPr>
        <w:rPr>
          <w:b/>
          <w:bCs/>
        </w:rPr>
      </w:pPr>
    </w:p>
    <w:p w:rsidR="00861CA4" w:rsidRDefault="00861CA4">
      <w:pPr>
        <w:rPr>
          <w:b/>
          <w:bCs/>
        </w:rPr>
      </w:pPr>
      <w:r>
        <w:rPr>
          <w:b/>
          <w:bCs/>
        </w:rPr>
        <w:lastRenderedPageBreak/>
        <w:t>Geen overheid</w:t>
      </w:r>
    </w:p>
    <w:p w:rsidR="00C636A4" w:rsidRDefault="00861CA4">
      <w:r w:rsidRPr="00861CA4">
        <w:t>Niet overal zijn regels voor. En als er geen regel is</w:t>
      </w:r>
      <w:r>
        <w:t>, dan is er ook niemand om te handhaven en overlast te voorkomen. Koeienmest, varkensmest en kippenmest is mest. Hiervoor zijn regels voor transport opgesteld. Voor paardenmest is dat blijkbaar niet het geval. Meestal is paardenmest niet in zeer grote hoeveelheden aanwezig.</w:t>
      </w:r>
      <w:r w:rsidRPr="00861CA4">
        <w:t xml:space="preserve"> </w:t>
      </w:r>
      <w:r>
        <w:t>Echter als je door heel Nederland en half Dui</w:t>
      </w:r>
      <w:r w:rsidR="00F42F15">
        <w:t>t</w:t>
      </w:r>
      <w:r>
        <w:t xml:space="preserve">sland de paardenmest verzameld dan wordt </w:t>
      </w:r>
      <w:r w:rsidR="00F42F15">
        <w:t xml:space="preserve">het </w:t>
      </w:r>
      <w:r>
        <w:t xml:space="preserve">toch een grote hoeveelheid. En die gaat in open vrachtwagens naar Walkro. Tientallen vrachten per dag door </w:t>
      </w:r>
      <w:r w:rsidR="00C636A4">
        <w:t>Blitterswijck</w:t>
      </w:r>
      <w:r>
        <w:t xml:space="preserve">. De stank valt niet onder de </w:t>
      </w:r>
      <w:r w:rsidR="00C636A4">
        <w:t xml:space="preserve">vergunde </w:t>
      </w:r>
      <w:r>
        <w:t>geuroverlast. Die beperkt zich tot het bedrijfsterrein</w:t>
      </w:r>
      <w:r w:rsidR="00C636A4">
        <w:t xml:space="preserve">. En zo kan het gebeuren dat de wagens met kippenmest wel zijn afgedekt met een zeil en dat de grotere aantallen wagens met paardenmest slechts voorzien zijn van de algemeen verplichte netten om het verliezen van de lading te voorkomen. Geen enkele overheid zal het bedrijf vragen om iets meer te doen dan wettelijk noodzakelijk. En uit zichzelf iets doen om overlast te beperken is blijkbaar te veel gevraagd. In ons overleg met de directie van het bedrijf hebben we dit aangekaart. Echter na </w:t>
      </w:r>
      <w:r w:rsidR="00F42F15">
        <w:t>bijna 2</w:t>
      </w:r>
      <w:r w:rsidR="00C636A4">
        <w:t xml:space="preserve"> jaar nog steeds zonder resultaat.</w:t>
      </w:r>
    </w:p>
    <w:p w:rsidR="00C636A4" w:rsidRDefault="00C636A4">
      <w:r>
        <w:t xml:space="preserve">Ook wonderlijk is om te vernemen dat er lijsten zijn of komen van uitstoters van stikstofverbindingen in de landbouw en in de industrie. Maar dat Walkro </w:t>
      </w:r>
      <w:r w:rsidR="00D46F89">
        <w:t xml:space="preserve">(nog) </w:t>
      </w:r>
      <w:r>
        <w:t xml:space="preserve">niet </w:t>
      </w:r>
      <w:r w:rsidR="004C33A1">
        <w:t xml:space="preserve">op </w:t>
      </w:r>
      <w:r w:rsidR="00D46F89">
        <w:t xml:space="preserve">deze </w:t>
      </w:r>
      <w:r>
        <w:t xml:space="preserve"> lijsten </w:t>
      </w:r>
      <w:r w:rsidR="00D46F89">
        <w:t>vermeld wordt</w:t>
      </w:r>
      <w:r>
        <w:t>. Het kan dus zo maar gebeuren dat</w:t>
      </w:r>
      <w:r w:rsidR="00D46F89">
        <w:t xml:space="preserve"> de melkveehouder </w:t>
      </w:r>
      <w:r w:rsidR="00D67350">
        <w:t xml:space="preserve">circa 500 meter ten zuiden van Walkro wel genoodzaakt wordt tot bedrijfsbeëindiging </w:t>
      </w:r>
      <w:r>
        <w:t>en dat</w:t>
      </w:r>
      <w:r w:rsidR="00D67350">
        <w:t xml:space="preserve"> een piekbelaster als</w:t>
      </w:r>
      <w:r>
        <w:t xml:space="preserve"> Walkro </w:t>
      </w:r>
      <w:r w:rsidR="00D67350">
        <w:t xml:space="preserve">over het hoofd gezien </w:t>
      </w:r>
      <w:r>
        <w:t xml:space="preserve">wordt. </w:t>
      </w:r>
    </w:p>
    <w:p w:rsidR="00C636A4" w:rsidRDefault="00C636A4">
      <w:r>
        <w:rPr>
          <w:b/>
          <w:bCs/>
        </w:rPr>
        <w:t>Conclusie</w:t>
      </w:r>
    </w:p>
    <w:p w:rsidR="00C636A4" w:rsidRDefault="00C636A4">
      <w:r>
        <w:t>Aangezien het stikstofdossier op dit moment veel aandacht krijgt en voor het oplossen van de problemen</w:t>
      </w:r>
      <w:r w:rsidR="00E41E57">
        <w:t xml:space="preserve"> veel geld beschikbaar komt</w:t>
      </w:r>
      <w:r w:rsidR="00D67350">
        <w:t>, lijkt het ons bestuurlijk en maatschappelijk noodzakelijk</w:t>
      </w:r>
      <w:r w:rsidR="00E41E57">
        <w:t xml:space="preserve"> als de provincie </w:t>
      </w:r>
      <w:r w:rsidR="00D67350">
        <w:t>in de kwestie</w:t>
      </w:r>
      <w:r w:rsidR="00E41E57">
        <w:t xml:space="preserve"> Walkro </w:t>
      </w:r>
      <w:r w:rsidR="00D67350">
        <w:t>Blitterswijck het voortouw</w:t>
      </w:r>
      <w:r w:rsidR="00E41E57">
        <w:t xml:space="preserve"> neemt. </w:t>
      </w:r>
      <w:r w:rsidR="002437CE">
        <w:t xml:space="preserve">Een verplaatsing en </w:t>
      </w:r>
      <w:r w:rsidR="003B0B91">
        <w:t xml:space="preserve">een </w:t>
      </w:r>
      <w:r w:rsidR="002437CE">
        <w:t>vernieuwing v</w:t>
      </w:r>
      <w:r w:rsidR="003B0B91">
        <w:t>an productieprocessen Walkro zullen</w:t>
      </w:r>
      <w:r w:rsidR="002437CE">
        <w:t xml:space="preserve"> niet alleen een forse bijdrage leveren aan de doelen van </w:t>
      </w:r>
      <w:r w:rsidR="003B0B91">
        <w:t>het LPLG. Hiermee worden tevens vele</w:t>
      </w:r>
      <w:r w:rsidR="00E41E57">
        <w:t xml:space="preserve"> andere problemen </w:t>
      </w:r>
      <w:r w:rsidR="003B0B91">
        <w:t>opgelost. Dat vraagt om een provincie met een visie en de bereidheid om de lead te nemen. Dat verdient verre de voorkeur</w:t>
      </w:r>
      <w:r w:rsidR="00E41E57">
        <w:t xml:space="preserve"> dan </w:t>
      </w:r>
      <w:r w:rsidR="003B0B91">
        <w:t>de huidige situatie waarin elke overheid</w:t>
      </w:r>
      <w:r w:rsidR="00E41E57">
        <w:t xml:space="preserve"> op zijn eigen</w:t>
      </w:r>
      <w:r w:rsidR="00D67350">
        <w:t xml:space="preserve"> bestuurlijk</w:t>
      </w:r>
      <w:r w:rsidR="00E41E57">
        <w:t xml:space="preserve"> eilandje tracht de overlast te </w:t>
      </w:r>
      <w:r w:rsidR="00F42F15">
        <w:t>bagatelliseren</w:t>
      </w:r>
      <w:r w:rsidR="00E41E57">
        <w:t>.</w:t>
      </w:r>
    </w:p>
    <w:p w:rsidR="00D67350" w:rsidRDefault="00D67350"/>
    <w:p w:rsidR="00D67350" w:rsidRPr="00C636A4" w:rsidRDefault="00D67350">
      <w:r>
        <w:t>Met vriendelijke groet,</w:t>
      </w:r>
    </w:p>
    <w:p w:rsidR="00861CA4" w:rsidRDefault="00F42F15">
      <w:r>
        <w:t xml:space="preserve">Herman Loonen </w:t>
      </w:r>
      <w:r>
        <w:tab/>
      </w:r>
      <w:hyperlink r:id="rId4" w:history="1">
        <w:r w:rsidRPr="00F42E64">
          <w:rPr>
            <w:rStyle w:val="Hyperlink"/>
          </w:rPr>
          <w:t>h.w.loonen@gmail.com</w:t>
        </w:r>
      </w:hyperlink>
    </w:p>
    <w:p w:rsidR="00F42F15" w:rsidRPr="00861CA4" w:rsidRDefault="00F42F15">
      <w:r>
        <w:t>Sjaak Sluiters</w:t>
      </w:r>
      <w:r>
        <w:tab/>
      </w:r>
      <w:r>
        <w:tab/>
      </w:r>
      <w:hyperlink r:id="rId5" w:history="1">
        <w:r w:rsidRPr="00F42E64">
          <w:rPr>
            <w:rStyle w:val="Hyperlink"/>
          </w:rPr>
          <w:t>sjaaksluiters@outlook.com</w:t>
        </w:r>
      </w:hyperlink>
      <w:r>
        <w:t xml:space="preserve"> </w:t>
      </w:r>
    </w:p>
    <w:sectPr w:rsidR="00F42F15" w:rsidRPr="00861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BD"/>
    <w:rsid w:val="002437CE"/>
    <w:rsid w:val="002477C2"/>
    <w:rsid w:val="00292DFF"/>
    <w:rsid w:val="00304D50"/>
    <w:rsid w:val="003B0B91"/>
    <w:rsid w:val="004C33A1"/>
    <w:rsid w:val="00673414"/>
    <w:rsid w:val="006A1F6C"/>
    <w:rsid w:val="007707BF"/>
    <w:rsid w:val="007745C6"/>
    <w:rsid w:val="00861CA4"/>
    <w:rsid w:val="00880A9A"/>
    <w:rsid w:val="00A4257A"/>
    <w:rsid w:val="00AC5552"/>
    <w:rsid w:val="00B84546"/>
    <w:rsid w:val="00C636A4"/>
    <w:rsid w:val="00C67C5B"/>
    <w:rsid w:val="00C8289A"/>
    <w:rsid w:val="00D46F89"/>
    <w:rsid w:val="00D67350"/>
    <w:rsid w:val="00D817BD"/>
    <w:rsid w:val="00E13B87"/>
    <w:rsid w:val="00E41E57"/>
    <w:rsid w:val="00EB4CCB"/>
    <w:rsid w:val="00F42F15"/>
    <w:rsid w:val="00F72E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E94E9-D082-4224-9475-29560905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AC5552"/>
    <w:pPr>
      <w:spacing w:after="0" w:line="260" w:lineRule="atLeast"/>
    </w:pPr>
    <w:rPr>
      <w:rFonts w:ascii="Arial" w:eastAsia="Times New Roman" w:hAnsi="Arial" w:cs="Times New Roman"/>
      <w:b/>
      <w:kern w:val="0"/>
      <w:sz w:val="32"/>
      <w:szCs w:val="20"/>
      <w:lang w:val="en-GB"/>
      <w14:ligatures w14:val="none"/>
    </w:rPr>
  </w:style>
  <w:style w:type="character" w:customStyle="1" w:styleId="KoptekstChar">
    <w:name w:val="Koptekst Char"/>
    <w:basedOn w:val="Standaardalinea-lettertype"/>
    <w:link w:val="Koptekst"/>
    <w:uiPriority w:val="99"/>
    <w:semiHidden/>
    <w:rsid w:val="00AC5552"/>
    <w:rPr>
      <w:rFonts w:ascii="Arial" w:eastAsia="Times New Roman" w:hAnsi="Arial" w:cs="Times New Roman"/>
      <w:b/>
      <w:kern w:val="0"/>
      <w:sz w:val="32"/>
      <w:szCs w:val="20"/>
      <w:lang w:val="en-GB"/>
      <w14:ligatures w14:val="none"/>
    </w:rPr>
  </w:style>
  <w:style w:type="character" w:styleId="Hyperlink">
    <w:name w:val="Hyperlink"/>
    <w:basedOn w:val="Standaardalinea-lettertype"/>
    <w:uiPriority w:val="99"/>
    <w:unhideWhenUsed/>
    <w:rsid w:val="00F42F15"/>
    <w:rPr>
      <w:color w:val="0563C1" w:themeColor="hyperlink"/>
      <w:u w:val="single"/>
    </w:rPr>
  </w:style>
  <w:style w:type="character" w:customStyle="1" w:styleId="Onopgelostemelding1">
    <w:name w:val="Onopgeloste melding1"/>
    <w:basedOn w:val="Standaardalinea-lettertype"/>
    <w:uiPriority w:val="99"/>
    <w:semiHidden/>
    <w:unhideWhenUsed/>
    <w:rsid w:val="00F42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jaaksluiters@outlook.com" TargetMode="External"/><Relationship Id="rId4" Type="http://schemas.openxmlformats.org/officeDocument/2006/relationships/hyperlink" Target="mailto:h.w.loonen@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9750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hermanloonen@outlook.com</dc:creator>
  <cp:keywords/>
  <dc:description/>
  <cp:lastModifiedBy>Sjaak Sluiters</cp:lastModifiedBy>
  <cp:revision>2</cp:revision>
  <dcterms:created xsi:type="dcterms:W3CDTF">2023-05-15T09:30:00Z</dcterms:created>
  <dcterms:modified xsi:type="dcterms:W3CDTF">2023-05-15T09:30:00Z</dcterms:modified>
</cp:coreProperties>
</file>